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3B26" w14:textId="77777777" w:rsidR="00745B30" w:rsidRPr="002548AB" w:rsidRDefault="002548AB" w:rsidP="00A84152">
      <w:pPr>
        <w:spacing w:after="0"/>
        <w:ind w:left="4962"/>
        <w:rPr>
          <w:rFonts w:ascii="Times New Roman" w:hAnsi="Times New Roman" w:cs="Times New Roman"/>
          <w:bCs/>
          <w:lang w:val="pt-BR"/>
        </w:rPr>
      </w:pPr>
      <w:r w:rsidRPr="002548AB">
        <w:rPr>
          <w:rFonts w:ascii="Times New Roman" w:hAnsi="Times New Roman" w:cs="Times New Roman"/>
          <w:bCs/>
          <w:sz w:val="22"/>
          <w:lang w:val="pt-BR"/>
        </w:rPr>
        <w:t>PATVIRTINTA</w:t>
      </w:r>
    </w:p>
    <w:p w14:paraId="160AE4D8" w14:textId="79FF0D53" w:rsidR="00745B30" w:rsidRPr="002548AB" w:rsidRDefault="002548AB" w:rsidP="00A84152">
      <w:pPr>
        <w:spacing w:after="0"/>
        <w:ind w:left="4962"/>
        <w:rPr>
          <w:rFonts w:ascii="Times New Roman" w:hAnsi="Times New Roman" w:cs="Times New Roman"/>
          <w:lang w:val="pt-BR"/>
        </w:rPr>
      </w:pPr>
      <w:r w:rsidRPr="002548AB">
        <w:rPr>
          <w:rFonts w:ascii="Times New Roman" w:hAnsi="Times New Roman" w:cs="Times New Roman"/>
          <w:sz w:val="22"/>
          <w:lang w:val="pt-BR"/>
        </w:rPr>
        <w:t>Nijolės Genytės socialinės globos namų direktoriaus</w:t>
      </w:r>
      <w:r w:rsidRPr="002548AB">
        <w:rPr>
          <w:rFonts w:ascii="Times New Roman" w:hAnsi="Times New Roman" w:cs="Times New Roman"/>
          <w:sz w:val="22"/>
          <w:lang w:val="pt-BR"/>
        </w:rPr>
        <w:br/>
        <w:t>20</w:t>
      </w:r>
      <w:r w:rsidR="00D81D7C" w:rsidRPr="002548AB">
        <w:rPr>
          <w:rFonts w:ascii="Times New Roman" w:hAnsi="Times New Roman" w:cs="Times New Roman"/>
          <w:sz w:val="22"/>
          <w:lang w:val="pt-BR"/>
        </w:rPr>
        <w:t>26</w:t>
      </w:r>
      <w:r w:rsidRPr="002548AB">
        <w:rPr>
          <w:rFonts w:ascii="Times New Roman" w:hAnsi="Times New Roman" w:cs="Times New Roman"/>
          <w:sz w:val="22"/>
          <w:lang w:val="pt-BR"/>
        </w:rPr>
        <w:t xml:space="preserve"> m. </w:t>
      </w:r>
      <w:r w:rsidR="009C554D">
        <w:rPr>
          <w:rFonts w:ascii="Times New Roman" w:hAnsi="Times New Roman" w:cs="Times New Roman"/>
          <w:sz w:val="22"/>
          <w:lang w:val="pt-BR"/>
        </w:rPr>
        <w:t>B</w:t>
      </w:r>
      <w:r>
        <w:rPr>
          <w:rFonts w:ascii="Times New Roman" w:hAnsi="Times New Roman" w:cs="Times New Roman"/>
          <w:sz w:val="22"/>
          <w:lang w:val="pt-BR"/>
        </w:rPr>
        <w:t>alandžio</w:t>
      </w:r>
      <w:r w:rsidR="009C554D">
        <w:rPr>
          <w:rFonts w:ascii="Times New Roman" w:hAnsi="Times New Roman" w:cs="Times New Roman"/>
          <w:sz w:val="22"/>
          <w:lang w:val="pt-BR"/>
        </w:rPr>
        <w:t xml:space="preserve"> 21</w:t>
      </w:r>
      <w:r w:rsidRPr="002548AB">
        <w:rPr>
          <w:rFonts w:ascii="Times New Roman" w:hAnsi="Times New Roman" w:cs="Times New Roman"/>
          <w:sz w:val="22"/>
          <w:lang w:val="pt-BR"/>
        </w:rPr>
        <w:t xml:space="preserve">d. įsakymu Nr. </w:t>
      </w:r>
      <w:r>
        <w:rPr>
          <w:rFonts w:ascii="Times New Roman" w:hAnsi="Times New Roman" w:cs="Times New Roman"/>
          <w:sz w:val="22"/>
          <w:lang w:val="pt-BR"/>
        </w:rPr>
        <w:t xml:space="preserve"> V</w:t>
      </w:r>
      <w:r w:rsidR="009C554D">
        <w:rPr>
          <w:rFonts w:ascii="Times New Roman" w:hAnsi="Times New Roman" w:cs="Times New Roman"/>
          <w:sz w:val="22"/>
          <w:lang w:val="pt-BR"/>
        </w:rPr>
        <w:t xml:space="preserve">-42 </w:t>
      </w:r>
    </w:p>
    <w:p w14:paraId="3AF9E33F" w14:textId="77777777" w:rsidR="00745B30" w:rsidRPr="002548AB" w:rsidRDefault="00745B30">
      <w:pPr>
        <w:rPr>
          <w:rFonts w:ascii="Times New Roman" w:hAnsi="Times New Roman" w:cs="Times New Roman"/>
          <w:lang w:val="pt-BR"/>
        </w:rPr>
      </w:pPr>
    </w:p>
    <w:p w14:paraId="1F8FCB3E" w14:textId="77777777" w:rsidR="00745B30" w:rsidRPr="002548AB" w:rsidRDefault="00745B30">
      <w:pPr>
        <w:rPr>
          <w:rFonts w:ascii="Times New Roman" w:hAnsi="Times New Roman" w:cs="Times New Roman"/>
          <w:lang w:val="pt-BR"/>
        </w:rPr>
      </w:pPr>
    </w:p>
    <w:p w14:paraId="4727D8D7" w14:textId="77777777" w:rsidR="00A84152" w:rsidRPr="002548AB" w:rsidRDefault="00A84152">
      <w:pPr>
        <w:rPr>
          <w:rFonts w:ascii="Times New Roman" w:hAnsi="Times New Roman" w:cs="Times New Roman"/>
          <w:lang w:val="pt-BR"/>
        </w:rPr>
      </w:pPr>
    </w:p>
    <w:p w14:paraId="1D6388BE" w14:textId="77777777" w:rsidR="00A84152" w:rsidRPr="002548AB" w:rsidRDefault="00A84152">
      <w:pPr>
        <w:rPr>
          <w:rFonts w:ascii="Times New Roman" w:hAnsi="Times New Roman" w:cs="Times New Roman"/>
          <w:lang w:val="pt-BR"/>
        </w:rPr>
      </w:pPr>
    </w:p>
    <w:p w14:paraId="1D1C3950" w14:textId="77777777" w:rsidR="00A84152" w:rsidRPr="002548AB" w:rsidRDefault="00A84152">
      <w:pPr>
        <w:rPr>
          <w:rFonts w:ascii="Times New Roman" w:hAnsi="Times New Roman" w:cs="Times New Roman"/>
          <w:lang w:val="pt-BR"/>
        </w:rPr>
      </w:pPr>
    </w:p>
    <w:p w14:paraId="55437322" w14:textId="77777777" w:rsidR="00A84152" w:rsidRPr="002548AB" w:rsidRDefault="00A84152">
      <w:pPr>
        <w:rPr>
          <w:rFonts w:ascii="Times New Roman" w:hAnsi="Times New Roman" w:cs="Times New Roman"/>
          <w:lang w:val="pt-BR"/>
        </w:rPr>
      </w:pPr>
    </w:p>
    <w:p w14:paraId="6A74DDD1" w14:textId="77777777" w:rsidR="00745B30" w:rsidRPr="002548AB" w:rsidRDefault="002548AB">
      <w:pPr>
        <w:jc w:val="center"/>
        <w:rPr>
          <w:rFonts w:ascii="Times New Roman" w:hAnsi="Times New Roman" w:cs="Times New Roman"/>
          <w:color w:val="000000" w:themeColor="text1"/>
          <w:sz w:val="28"/>
          <w:szCs w:val="28"/>
          <w:lang w:val="pt-BR"/>
        </w:rPr>
      </w:pPr>
      <w:r w:rsidRPr="002548AB">
        <w:rPr>
          <w:rFonts w:ascii="Times New Roman" w:hAnsi="Times New Roman" w:cs="Times New Roman"/>
          <w:b/>
          <w:color w:val="000000" w:themeColor="text1"/>
          <w:sz w:val="28"/>
          <w:szCs w:val="28"/>
          <w:lang w:val="pt-BR"/>
        </w:rPr>
        <w:t>NIJOLĖS GENYTĖS SOCIALINĖS GLOBOS NAMŲ</w:t>
      </w:r>
    </w:p>
    <w:p w14:paraId="206E8208" w14:textId="77777777" w:rsidR="00745B30" w:rsidRPr="002548AB" w:rsidRDefault="002548AB">
      <w:pPr>
        <w:jc w:val="center"/>
        <w:rPr>
          <w:rFonts w:ascii="Times New Roman" w:hAnsi="Times New Roman" w:cs="Times New Roman"/>
          <w:color w:val="000000" w:themeColor="text1"/>
          <w:sz w:val="28"/>
          <w:szCs w:val="28"/>
          <w:lang w:val="pt-BR"/>
        </w:rPr>
      </w:pPr>
      <w:r w:rsidRPr="002548AB">
        <w:rPr>
          <w:rFonts w:ascii="Times New Roman" w:hAnsi="Times New Roman" w:cs="Times New Roman"/>
          <w:b/>
          <w:color w:val="000000" w:themeColor="text1"/>
          <w:sz w:val="28"/>
          <w:szCs w:val="28"/>
          <w:lang w:val="pt-BR"/>
        </w:rPr>
        <w:t>DARBUOTOJŲ INFORMAVIMO APIE ASMENS DUOMENŲ RINKIMĄ,</w:t>
      </w:r>
      <w:r w:rsidRPr="002548AB">
        <w:rPr>
          <w:rFonts w:ascii="Times New Roman" w:hAnsi="Times New Roman" w:cs="Times New Roman"/>
          <w:b/>
          <w:color w:val="000000" w:themeColor="text1"/>
          <w:sz w:val="28"/>
          <w:szCs w:val="28"/>
          <w:lang w:val="pt-BR"/>
        </w:rPr>
        <w:br/>
        <w:t>ELEKTRONINIO PAŠTO, KOMPIUTERIO IR TELEFONO</w:t>
      </w:r>
      <w:r w:rsidRPr="002548AB">
        <w:rPr>
          <w:rFonts w:ascii="Times New Roman" w:hAnsi="Times New Roman" w:cs="Times New Roman"/>
          <w:b/>
          <w:color w:val="000000" w:themeColor="text1"/>
          <w:sz w:val="28"/>
          <w:szCs w:val="28"/>
          <w:lang w:val="pt-BR"/>
        </w:rPr>
        <w:br/>
        <w:t>NAUDOJIMO GALIMYBES BEI DARBDAVIO TEISES</w:t>
      </w:r>
      <w:r w:rsidRPr="002548AB">
        <w:rPr>
          <w:rFonts w:ascii="Times New Roman" w:hAnsi="Times New Roman" w:cs="Times New Roman"/>
          <w:b/>
          <w:color w:val="000000" w:themeColor="text1"/>
          <w:sz w:val="28"/>
          <w:szCs w:val="28"/>
          <w:lang w:val="pt-BR"/>
        </w:rPr>
        <w:br/>
        <w:t>TVARKOS APRAŠAS</w:t>
      </w:r>
    </w:p>
    <w:p w14:paraId="4A7F1DFC" w14:textId="77777777" w:rsidR="00745B30" w:rsidRPr="002548AB" w:rsidRDefault="00745B30">
      <w:pPr>
        <w:rPr>
          <w:rFonts w:ascii="Times New Roman" w:hAnsi="Times New Roman" w:cs="Times New Roman"/>
          <w:lang w:val="pt-BR"/>
        </w:rPr>
      </w:pPr>
    </w:p>
    <w:p w14:paraId="09AE256A" w14:textId="77777777" w:rsidR="00745B30" w:rsidRPr="002548AB" w:rsidRDefault="00745B30">
      <w:pPr>
        <w:rPr>
          <w:rFonts w:ascii="Times New Roman" w:hAnsi="Times New Roman" w:cs="Times New Roman"/>
          <w:lang w:val="pt-BR"/>
        </w:rPr>
      </w:pPr>
    </w:p>
    <w:p w14:paraId="78DE1751" w14:textId="77777777" w:rsidR="00745B30" w:rsidRPr="002548AB" w:rsidRDefault="00745B30">
      <w:pPr>
        <w:rPr>
          <w:rFonts w:ascii="Times New Roman" w:hAnsi="Times New Roman" w:cs="Times New Roman"/>
          <w:lang w:val="pt-BR"/>
        </w:rPr>
      </w:pPr>
    </w:p>
    <w:p w14:paraId="7B316706" w14:textId="77777777" w:rsidR="00745B30" w:rsidRPr="002548AB" w:rsidRDefault="00745B30">
      <w:pPr>
        <w:rPr>
          <w:rFonts w:ascii="Times New Roman" w:hAnsi="Times New Roman" w:cs="Times New Roman"/>
          <w:lang w:val="pt-BR"/>
        </w:rPr>
      </w:pPr>
    </w:p>
    <w:p w14:paraId="314A40E6" w14:textId="77777777" w:rsidR="00745B30" w:rsidRPr="002548AB" w:rsidRDefault="00745B30">
      <w:pPr>
        <w:rPr>
          <w:rFonts w:ascii="Times New Roman" w:hAnsi="Times New Roman" w:cs="Times New Roman"/>
          <w:lang w:val="pt-BR"/>
        </w:rPr>
      </w:pPr>
    </w:p>
    <w:p w14:paraId="08A88ACE" w14:textId="77777777" w:rsidR="00745B30" w:rsidRPr="002548AB" w:rsidRDefault="00745B30">
      <w:pPr>
        <w:rPr>
          <w:rFonts w:ascii="Times New Roman" w:hAnsi="Times New Roman" w:cs="Times New Roman"/>
          <w:lang w:val="pt-BR"/>
        </w:rPr>
      </w:pPr>
    </w:p>
    <w:p w14:paraId="44E1ACBE" w14:textId="77777777" w:rsidR="00745B30" w:rsidRPr="002548AB" w:rsidRDefault="00745B30">
      <w:pPr>
        <w:rPr>
          <w:rFonts w:ascii="Times New Roman" w:hAnsi="Times New Roman" w:cs="Times New Roman"/>
          <w:lang w:val="pt-BR"/>
        </w:rPr>
      </w:pPr>
    </w:p>
    <w:p w14:paraId="20ACDFCC" w14:textId="77777777" w:rsidR="00745B30" w:rsidRPr="002548AB" w:rsidRDefault="00745B30">
      <w:pPr>
        <w:rPr>
          <w:rFonts w:ascii="Times New Roman" w:hAnsi="Times New Roman" w:cs="Times New Roman"/>
          <w:lang w:val="pt-BR"/>
        </w:rPr>
      </w:pPr>
    </w:p>
    <w:p w14:paraId="14489CB0" w14:textId="77777777" w:rsidR="00745B30" w:rsidRPr="002548AB" w:rsidRDefault="00745B30">
      <w:pPr>
        <w:rPr>
          <w:rFonts w:ascii="Times New Roman" w:hAnsi="Times New Roman" w:cs="Times New Roman"/>
          <w:lang w:val="pt-BR"/>
        </w:rPr>
      </w:pPr>
    </w:p>
    <w:p w14:paraId="40AFBBBE" w14:textId="77777777" w:rsidR="00745B30" w:rsidRPr="002548AB" w:rsidRDefault="00745B30">
      <w:pPr>
        <w:rPr>
          <w:rFonts w:ascii="Times New Roman" w:hAnsi="Times New Roman" w:cs="Times New Roman"/>
          <w:lang w:val="pt-BR"/>
        </w:rPr>
      </w:pPr>
    </w:p>
    <w:p w14:paraId="30C23D85" w14:textId="77777777" w:rsidR="00745B30" w:rsidRPr="002548AB" w:rsidRDefault="00745B30">
      <w:pPr>
        <w:rPr>
          <w:rFonts w:ascii="Times New Roman" w:hAnsi="Times New Roman" w:cs="Times New Roman"/>
          <w:lang w:val="pt-BR"/>
        </w:rPr>
      </w:pPr>
    </w:p>
    <w:p w14:paraId="26BED476" w14:textId="77777777" w:rsidR="00745B30" w:rsidRPr="002548AB" w:rsidRDefault="00745B30">
      <w:pPr>
        <w:rPr>
          <w:rFonts w:ascii="Times New Roman" w:hAnsi="Times New Roman" w:cs="Times New Roman"/>
          <w:lang w:val="pt-BR"/>
        </w:rPr>
      </w:pPr>
    </w:p>
    <w:p w14:paraId="6E75E304" w14:textId="77777777" w:rsidR="00A84152" w:rsidRPr="002548AB" w:rsidRDefault="002548AB">
      <w:pPr>
        <w:jc w:val="center"/>
        <w:rPr>
          <w:rFonts w:ascii="Times New Roman" w:hAnsi="Times New Roman" w:cs="Times New Roman"/>
          <w:sz w:val="22"/>
          <w:lang w:val="pt-BR"/>
        </w:rPr>
      </w:pPr>
      <w:r w:rsidRPr="002548AB">
        <w:rPr>
          <w:rFonts w:ascii="Times New Roman" w:hAnsi="Times New Roman" w:cs="Times New Roman"/>
          <w:sz w:val="22"/>
          <w:lang w:val="pt-BR"/>
        </w:rPr>
        <w:br/>
      </w:r>
    </w:p>
    <w:p w14:paraId="5C99764C" w14:textId="3B9308F0" w:rsidR="00745B30" w:rsidRPr="00A84152" w:rsidRDefault="002548AB" w:rsidP="00A84152">
      <w:pPr>
        <w:spacing w:after="0"/>
        <w:jc w:val="center"/>
        <w:rPr>
          <w:rFonts w:ascii="Times New Roman" w:hAnsi="Times New Roman" w:cs="Times New Roman"/>
        </w:rPr>
      </w:pPr>
      <w:r w:rsidRPr="00A84152">
        <w:rPr>
          <w:rFonts w:ascii="Times New Roman" w:hAnsi="Times New Roman" w:cs="Times New Roman"/>
          <w:sz w:val="22"/>
        </w:rPr>
        <w:t>20</w:t>
      </w:r>
      <w:r w:rsidR="00A84152" w:rsidRPr="00A84152">
        <w:rPr>
          <w:rFonts w:ascii="Times New Roman" w:hAnsi="Times New Roman" w:cs="Times New Roman"/>
          <w:sz w:val="22"/>
        </w:rPr>
        <w:t>26</w:t>
      </w:r>
    </w:p>
    <w:p w14:paraId="065C3048" w14:textId="77777777" w:rsidR="00745B30" w:rsidRPr="00A84152" w:rsidRDefault="002548AB">
      <w:pPr>
        <w:rPr>
          <w:rFonts w:ascii="Times New Roman" w:hAnsi="Times New Roman" w:cs="Times New Roman"/>
        </w:rPr>
      </w:pPr>
      <w:r w:rsidRPr="00A84152">
        <w:rPr>
          <w:rFonts w:ascii="Times New Roman" w:hAnsi="Times New Roman" w:cs="Times New Roman"/>
        </w:rPr>
        <w:br w:type="page"/>
      </w:r>
    </w:p>
    <w:tbl>
      <w:tblPr>
        <w:tblStyle w:val="Lentelstinklelis"/>
        <w:tblW w:w="0" w:type="auto"/>
        <w:jc w:val="center"/>
        <w:tblLook w:val="04A0" w:firstRow="1" w:lastRow="0" w:firstColumn="1" w:lastColumn="0" w:noHBand="0" w:noVBand="1"/>
      </w:tblPr>
      <w:tblGrid>
        <w:gridCol w:w="2551"/>
        <w:gridCol w:w="7184"/>
      </w:tblGrid>
      <w:tr w:rsidR="00745B30" w:rsidRPr="00A84152" w14:paraId="0413B538" w14:textId="77777777" w:rsidTr="00D81D7C">
        <w:trPr>
          <w:jc w:val="center"/>
        </w:trPr>
        <w:tc>
          <w:tcPr>
            <w:tcW w:w="2552" w:type="dxa"/>
            <w:shd w:val="clear" w:color="auto" w:fill="DAEEF3" w:themeFill="accent5" w:themeFillTint="33"/>
            <w:tcMar>
              <w:top w:w="80" w:type="dxa"/>
              <w:left w:w="100" w:type="dxa"/>
              <w:bottom w:w="80" w:type="dxa"/>
              <w:right w:w="100" w:type="dxa"/>
            </w:tcMar>
            <w:vAlign w:val="center"/>
          </w:tcPr>
          <w:p w14:paraId="19B4F880" w14:textId="77777777" w:rsidR="00745B30" w:rsidRPr="00A84152" w:rsidRDefault="002548AB">
            <w:pPr>
              <w:rPr>
                <w:rFonts w:ascii="Times New Roman" w:hAnsi="Times New Roman" w:cs="Times New Roman"/>
                <w:sz w:val="24"/>
                <w:szCs w:val="24"/>
              </w:rPr>
            </w:pPr>
            <w:proofErr w:type="spellStart"/>
            <w:r w:rsidRPr="00A84152">
              <w:rPr>
                <w:rFonts w:ascii="Times New Roman" w:hAnsi="Times New Roman" w:cs="Times New Roman"/>
                <w:b/>
                <w:sz w:val="24"/>
                <w:szCs w:val="24"/>
              </w:rPr>
              <w:lastRenderedPageBreak/>
              <w:t>Dokumento</w:t>
            </w:r>
            <w:proofErr w:type="spellEnd"/>
            <w:r w:rsidRPr="00A84152">
              <w:rPr>
                <w:rFonts w:ascii="Times New Roman" w:hAnsi="Times New Roman" w:cs="Times New Roman"/>
                <w:b/>
                <w:sz w:val="24"/>
                <w:szCs w:val="24"/>
              </w:rPr>
              <w:t xml:space="preserve"> </w:t>
            </w:r>
            <w:proofErr w:type="spellStart"/>
            <w:r w:rsidRPr="00A84152">
              <w:rPr>
                <w:rFonts w:ascii="Times New Roman" w:hAnsi="Times New Roman" w:cs="Times New Roman"/>
                <w:b/>
                <w:sz w:val="24"/>
                <w:szCs w:val="24"/>
              </w:rPr>
              <w:t>paskirtis</w:t>
            </w:r>
            <w:proofErr w:type="spellEnd"/>
          </w:p>
        </w:tc>
        <w:tc>
          <w:tcPr>
            <w:tcW w:w="7192" w:type="dxa"/>
            <w:tcMar>
              <w:top w:w="80" w:type="dxa"/>
              <w:left w:w="100" w:type="dxa"/>
              <w:bottom w:w="80" w:type="dxa"/>
              <w:right w:w="100" w:type="dxa"/>
            </w:tcMar>
            <w:vAlign w:val="center"/>
          </w:tcPr>
          <w:p w14:paraId="4EADFEC5" w14:textId="77777777" w:rsidR="00745B30" w:rsidRPr="00A84152" w:rsidRDefault="002548AB" w:rsidP="00D81D7C">
            <w:pPr>
              <w:jc w:val="both"/>
              <w:rPr>
                <w:rFonts w:ascii="Times New Roman" w:hAnsi="Times New Roman" w:cs="Times New Roman"/>
                <w:sz w:val="24"/>
                <w:szCs w:val="24"/>
              </w:rPr>
            </w:pPr>
            <w:r w:rsidRPr="00A84152">
              <w:rPr>
                <w:rFonts w:ascii="Times New Roman" w:hAnsi="Times New Roman" w:cs="Times New Roman"/>
                <w:sz w:val="24"/>
                <w:szCs w:val="24"/>
              </w:rPr>
              <w:t>Nustatyti darbuotojų informavimo apie asmens duomenų tvarkymą tvarką ir aiškias taisykles dėl darbdavio suteiktų informacinių bei ryšių priemonių naudojimo ir teisėtos kontrolės.</w:t>
            </w:r>
          </w:p>
        </w:tc>
      </w:tr>
      <w:tr w:rsidR="00745B30" w:rsidRPr="00A84152" w14:paraId="3066D16B" w14:textId="77777777" w:rsidTr="00D81D7C">
        <w:trPr>
          <w:jc w:val="center"/>
        </w:trPr>
        <w:tc>
          <w:tcPr>
            <w:tcW w:w="2552" w:type="dxa"/>
            <w:shd w:val="clear" w:color="auto" w:fill="DAEEF3" w:themeFill="accent5" w:themeFillTint="33"/>
            <w:tcMar>
              <w:top w:w="80" w:type="dxa"/>
              <w:left w:w="100" w:type="dxa"/>
              <w:bottom w:w="80" w:type="dxa"/>
              <w:right w:w="100" w:type="dxa"/>
            </w:tcMar>
            <w:vAlign w:val="center"/>
          </w:tcPr>
          <w:p w14:paraId="031BDD2B" w14:textId="77777777" w:rsidR="00745B30" w:rsidRPr="00A84152" w:rsidRDefault="002548AB">
            <w:pPr>
              <w:rPr>
                <w:rFonts w:ascii="Times New Roman" w:hAnsi="Times New Roman" w:cs="Times New Roman"/>
                <w:sz w:val="24"/>
                <w:szCs w:val="24"/>
              </w:rPr>
            </w:pPr>
            <w:proofErr w:type="spellStart"/>
            <w:r w:rsidRPr="00A84152">
              <w:rPr>
                <w:rFonts w:ascii="Times New Roman" w:hAnsi="Times New Roman" w:cs="Times New Roman"/>
                <w:b/>
                <w:sz w:val="24"/>
                <w:szCs w:val="24"/>
              </w:rPr>
              <w:t>Taikymo</w:t>
            </w:r>
            <w:proofErr w:type="spellEnd"/>
            <w:r w:rsidRPr="00A84152">
              <w:rPr>
                <w:rFonts w:ascii="Times New Roman" w:hAnsi="Times New Roman" w:cs="Times New Roman"/>
                <w:b/>
                <w:sz w:val="24"/>
                <w:szCs w:val="24"/>
              </w:rPr>
              <w:t xml:space="preserve"> </w:t>
            </w:r>
            <w:proofErr w:type="spellStart"/>
            <w:r w:rsidRPr="00A84152">
              <w:rPr>
                <w:rFonts w:ascii="Times New Roman" w:hAnsi="Times New Roman" w:cs="Times New Roman"/>
                <w:b/>
                <w:sz w:val="24"/>
                <w:szCs w:val="24"/>
              </w:rPr>
              <w:t>sritis</w:t>
            </w:r>
            <w:proofErr w:type="spellEnd"/>
          </w:p>
        </w:tc>
        <w:tc>
          <w:tcPr>
            <w:tcW w:w="7192" w:type="dxa"/>
            <w:tcMar>
              <w:top w:w="80" w:type="dxa"/>
              <w:left w:w="100" w:type="dxa"/>
              <w:bottom w:w="80" w:type="dxa"/>
              <w:right w:w="100" w:type="dxa"/>
            </w:tcMar>
            <w:vAlign w:val="center"/>
          </w:tcPr>
          <w:p w14:paraId="5F007A75" w14:textId="77777777" w:rsidR="00745B30" w:rsidRPr="00A84152" w:rsidRDefault="002548AB" w:rsidP="00D81D7C">
            <w:pPr>
              <w:jc w:val="both"/>
              <w:rPr>
                <w:rFonts w:ascii="Times New Roman" w:hAnsi="Times New Roman" w:cs="Times New Roman"/>
                <w:sz w:val="24"/>
                <w:szCs w:val="24"/>
              </w:rPr>
            </w:pPr>
            <w:r w:rsidRPr="00A84152">
              <w:rPr>
                <w:rFonts w:ascii="Times New Roman" w:hAnsi="Times New Roman" w:cs="Times New Roman"/>
                <w:sz w:val="24"/>
                <w:szCs w:val="24"/>
              </w:rPr>
              <w:t>Taikoma visiems darbuotojams, praktikantams, savanoriams ir kitiems asmenims, kurie savo veikloje naudojasi darbdavio suteiktu elektroniniu paštu, kompiuteriais, telefonais ar kitomis informacinėmis ir komunikacinėmis technologijomis.</w:t>
            </w:r>
          </w:p>
        </w:tc>
      </w:tr>
      <w:tr w:rsidR="00745B30" w:rsidRPr="00A84152" w14:paraId="07B60C6E" w14:textId="77777777" w:rsidTr="00D81D7C">
        <w:trPr>
          <w:jc w:val="center"/>
        </w:trPr>
        <w:tc>
          <w:tcPr>
            <w:tcW w:w="2552" w:type="dxa"/>
            <w:shd w:val="clear" w:color="auto" w:fill="DAEEF3" w:themeFill="accent5" w:themeFillTint="33"/>
            <w:tcMar>
              <w:top w:w="80" w:type="dxa"/>
              <w:left w:w="100" w:type="dxa"/>
              <w:bottom w:w="80" w:type="dxa"/>
              <w:right w:w="100" w:type="dxa"/>
            </w:tcMar>
            <w:vAlign w:val="center"/>
          </w:tcPr>
          <w:p w14:paraId="737CCA76" w14:textId="77777777" w:rsidR="00745B30" w:rsidRPr="00A84152" w:rsidRDefault="002548AB">
            <w:pPr>
              <w:rPr>
                <w:rFonts w:ascii="Times New Roman" w:hAnsi="Times New Roman" w:cs="Times New Roman"/>
                <w:sz w:val="24"/>
                <w:szCs w:val="24"/>
              </w:rPr>
            </w:pPr>
            <w:r w:rsidRPr="00A84152">
              <w:rPr>
                <w:rFonts w:ascii="Times New Roman" w:hAnsi="Times New Roman" w:cs="Times New Roman"/>
                <w:b/>
                <w:sz w:val="24"/>
                <w:szCs w:val="24"/>
              </w:rPr>
              <w:t>Svarbiausias principas</w:t>
            </w:r>
          </w:p>
        </w:tc>
        <w:tc>
          <w:tcPr>
            <w:tcW w:w="7192" w:type="dxa"/>
            <w:tcMar>
              <w:top w:w="80" w:type="dxa"/>
              <w:left w:w="100" w:type="dxa"/>
              <w:bottom w:w="80" w:type="dxa"/>
              <w:right w:w="100" w:type="dxa"/>
            </w:tcMar>
            <w:vAlign w:val="center"/>
          </w:tcPr>
          <w:p w14:paraId="157013D8" w14:textId="77777777" w:rsidR="00745B30" w:rsidRPr="00A84152" w:rsidRDefault="002548AB" w:rsidP="00D81D7C">
            <w:pPr>
              <w:jc w:val="both"/>
              <w:rPr>
                <w:rFonts w:ascii="Times New Roman" w:hAnsi="Times New Roman" w:cs="Times New Roman"/>
                <w:sz w:val="24"/>
                <w:szCs w:val="24"/>
              </w:rPr>
            </w:pPr>
            <w:r w:rsidRPr="00A84152">
              <w:rPr>
                <w:rFonts w:ascii="Times New Roman" w:hAnsi="Times New Roman" w:cs="Times New Roman"/>
                <w:sz w:val="24"/>
                <w:szCs w:val="24"/>
              </w:rPr>
              <w:t>Kontrolė ir prieiga gali būti vykdoma tik iš anksto nustatytais tikslais, tik tiek, kiek būtina, ir tik laikantis teisėtumo, proporcingumo, skaidrumo, duomenų kiekio mažinimo ir darbuotojo privataus gyvenimo gerbimo principų.</w:t>
            </w:r>
          </w:p>
        </w:tc>
      </w:tr>
    </w:tbl>
    <w:p w14:paraId="6E078BF5" w14:textId="77777777" w:rsidR="00745B30" w:rsidRPr="00A84152" w:rsidRDefault="00745B30">
      <w:pPr>
        <w:rPr>
          <w:rFonts w:ascii="Times New Roman" w:hAnsi="Times New Roman" w:cs="Times New Roman"/>
        </w:rPr>
      </w:pPr>
    </w:p>
    <w:p w14:paraId="32913875" w14:textId="77777777" w:rsidR="00745B30" w:rsidRPr="00A84152" w:rsidRDefault="002548AB" w:rsidP="00A84152">
      <w:pPr>
        <w:spacing w:before="200" w:after="240"/>
        <w:jc w:val="center"/>
        <w:rPr>
          <w:rFonts w:ascii="Times New Roman" w:hAnsi="Times New Roman" w:cs="Times New Roman"/>
          <w:color w:val="000000" w:themeColor="text1"/>
          <w:sz w:val="24"/>
          <w:szCs w:val="24"/>
        </w:rPr>
      </w:pPr>
      <w:r w:rsidRPr="00A84152">
        <w:rPr>
          <w:rFonts w:ascii="Times New Roman" w:hAnsi="Times New Roman" w:cs="Times New Roman"/>
          <w:b/>
          <w:color w:val="000000" w:themeColor="text1"/>
          <w:sz w:val="24"/>
          <w:szCs w:val="24"/>
        </w:rPr>
        <w:t>I. BENDROSIOS NUOSTATOS</w:t>
      </w:r>
    </w:p>
    <w:p w14:paraId="082F9D20" w14:textId="7B4FAA75"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A84152">
        <w:rPr>
          <w:rFonts w:ascii="Times New Roman" w:hAnsi="Times New Roman" w:cs="Times New Roman"/>
          <w:sz w:val="24"/>
          <w:szCs w:val="24"/>
        </w:rPr>
        <w:t>Šis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Darbuotojų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informavimo</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apie</w:t>
      </w:r>
      <w:proofErr w:type="spellEnd"/>
      <w:r w:rsidRPr="00A84152">
        <w:rPr>
          <w:rFonts w:ascii="Times New Roman" w:hAnsi="Times New Roman" w:cs="Times New Roman"/>
          <w:sz w:val="24"/>
          <w:szCs w:val="24"/>
        </w:rPr>
        <w:t xml:space="preserve"> asmens duomenų rinkimą, elektroninio pašto, kompiuterio ir telefono naudojimo galimybes bei darbdavio teises tvarkos aprašas (toliau – Aprašas) nustato darbuotojų informavimo apie jų asmens duomenų tvarkymą tvarką, darbdavio suteiktų darbo priemonių naudojimo taisykles, darbdavio atliekamos kontrolės ribas, prieigos prie darbo priemonių ir jose esančių </w:t>
      </w:r>
      <w:proofErr w:type="spellStart"/>
      <w:r w:rsidRPr="00A84152">
        <w:rPr>
          <w:rFonts w:ascii="Times New Roman" w:hAnsi="Times New Roman" w:cs="Times New Roman"/>
          <w:sz w:val="24"/>
          <w:szCs w:val="24"/>
        </w:rPr>
        <w:t>duomenų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suteikimo</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pagrindus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taip</w:t>
      </w:r>
      <w:proofErr w:type="spellEnd"/>
      <w:r w:rsidRPr="00A84152">
        <w:rPr>
          <w:rFonts w:ascii="Times New Roman" w:hAnsi="Times New Roman" w:cs="Times New Roman"/>
          <w:sz w:val="24"/>
          <w:szCs w:val="24"/>
        </w:rPr>
        <w:t xml:space="preserve"> pat </w:t>
      </w:r>
      <w:proofErr w:type="spellStart"/>
      <w:r w:rsidRPr="00A84152">
        <w:rPr>
          <w:rFonts w:ascii="Times New Roman" w:hAnsi="Times New Roman" w:cs="Times New Roman"/>
          <w:sz w:val="24"/>
          <w:szCs w:val="24"/>
        </w:rPr>
        <w:t>darbuotojų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ir</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atsakingų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asmenų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pareigas</w:t>
      </w:r>
      <w:proofErr w:type="spellEnd"/>
      <w:r w:rsidRPr="00A84152">
        <w:rPr>
          <w:rFonts w:ascii="Times New Roman" w:hAnsi="Times New Roman" w:cs="Times New Roman"/>
          <w:sz w:val="24"/>
          <w:szCs w:val="24"/>
        </w:rPr>
        <w:t>.</w:t>
      </w:r>
    </w:p>
    <w:p w14:paraId="25AB8614" w14:textId="030D82AC"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A84152">
        <w:rPr>
          <w:rFonts w:ascii="Times New Roman" w:hAnsi="Times New Roman" w:cs="Times New Roman"/>
          <w:sz w:val="24"/>
          <w:szCs w:val="24"/>
        </w:rPr>
        <w:t>Aprašo</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tikslas</w:t>
      </w:r>
      <w:proofErr w:type="spellEnd"/>
      <w:r w:rsidRPr="00A84152">
        <w:rPr>
          <w:rFonts w:ascii="Times New Roman" w:hAnsi="Times New Roman" w:cs="Times New Roman"/>
          <w:sz w:val="24"/>
          <w:szCs w:val="24"/>
        </w:rPr>
        <w:t xml:space="preserve"> – </w:t>
      </w:r>
      <w:proofErr w:type="spellStart"/>
      <w:r w:rsidRPr="00A84152">
        <w:rPr>
          <w:rFonts w:ascii="Times New Roman" w:hAnsi="Times New Roman" w:cs="Times New Roman"/>
          <w:sz w:val="24"/>
          <w:szCs w:val="24"/>
        </w:rPr>
        <w:t>užtikrinti</w:t>
      </w:r>
      <w:proofErr w:type="spellEnd"/>
      <w:r w:rsidRPr="00A84152">
        <w:rPr>
          <w:rFonts w:ascii="Times New Roman" w:hAnsi="Times New Roman" w:cs="Times New Roman"/>
          <w:sz w:val="24"/>
          <w:szCs w:val="24"/>
        </w:rPr>
        <w:t xml:space="preserve"> aiškų, iš anksto darbuotojams žinomą ir teisės aktų reikalavimus atitinkantį informavimo bei kontrolės modelį, kuris suderintų įstaigos veiklos tęstinumą, informacijos saugumą, paslaugų gavėjų ir darbuotojų asmens duomenų apsaugą bei darbuotojo teisę į privatų gyvenimą.</w:t>
      </w:r>
    </w:p>
    <w:p w14:paraId="4043829C" w14:textId="4D8D4CD7"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A84152">
        <w:rPr>
          <w:rFonts w:ascii="Times New Roman" w:hAnsi="Times New Roman" w:cs="Times New Roman"/>
          <w:sz w:val="24"/>
          <w:szCs w:val="24"/>
        </w:rPr>
        <w:t>Aprašas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taikomas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visiems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Nijolės</w:t>
      </w:r>
      <w:proofErr w:type="spellEnd"/>
      <w:r w:rsidRPr="00A84152">
        <w:rPr>
          <w:rFonts w:ascii="Times New Roman" w:hAnsi="Times New Roman" w:cs="Times New Roman"/>
          <w:sz w:val="24"/>
          <w:szCs w:val="24"/>
        </w:rPr>
        <w:t xml:space="preserve"> Genytės socialinės globos namų darbuotojams, taip pat praktikantams, savanoriams, stažuotojams ir kitiems asmenims, kuriems suteikiama prieiga prie įstaigos elektroninio pašto, kompiuterinės technikos, mobiliojo ryšio priemonių, informacinių sistemų ar kitų darbdavio valdomų darbo priemonių.</w:t>
      </w:r>
    </w:p>
    <w:p w14:paraId="78F6703D" w14:textId="40C9B8BC"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A84152">
        <w:rPr>
          <w:rFonts w:ascii="Times New Roman" w:hAnsi="Times New Roman" w:cs="Times New Roman"/>
          <w:sz w:val="24"/>
          <w:szCs w:val="24"/>
        </w:rPr>
        <w:t>Šis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Aprašas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taikomas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kartu</w:t>
      </w:r>
      <w:proofErr w:type="spellEnd"/>
      <w:r w:rsidRPr="00A84152">
        <w:rPr>
          <w:rFonts w:ascii="Times New Roman" w:hAnsi="Times New Roman" w:cs="Times New Roman"/>
          <w:sz w:val="24"/>
          <w:szCs w:val="24"/>
        </w:rPr>
        <w:t xml:space="preserve"> su Asmens duomenų tvarkymo taisyklėmis, konfidencialumo įsipareigojimais, darbo tvarkos taisyklėmis, informacinių sistemų saugos vidaus dokumentais ir kitais vidaus teisės aktais. Jeigu tarp dokumentų yra neatitikimų, taikoma darbuotojo privatumo ir asmens duomenų apsaugos požiūriu griežtesnė nuostata, kiek tai neprieštarauja imperatyviems teisės aktų reikalavimams.</w:t>
      </w:r>
    </w:p>
    <w:p w14:paraId="213CBEA3" w14:textId="15C0DBF7"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A84152">
        <w:rPr>
          <w:rFonts w:ascii="Times New Roman" w:hAnsi="Times New Roman" w:cs="Times New Roman"/>
          <w:sz w:val="24"/>
          <w:szCs w:val="24"/>
        </w:rPr>
        <w:t>Aprašas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parengtas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vadovaujantis</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Bendruoju</w:t>
      </w:r>
      <w:proofErr w:type="spellEnd"/>
      <w:r w:rsidRPr="00A84152">
        <w:rPr>
          <w:rFonts w:ascii="Times New Roman" w:hAnsi="Times New Roman" w:cs="Times New Roman"/>
          <w:sz w:val="24"/>
          <w:szCs w:val="24"/>
        </w:rPr>
        <w:t xml:space="preserve"> duomenų apsaugos reglamentu, Lietuvos Respublikos asmens duomenų teisinės apsaugos įstatymu, Lietuvos Respublikos darbo kodeksu ir </w:t>
      </w:r>
      <w:r w:rsidRPr="00A84152">
        <w:rPr>
          <w:rFonts w:ascii="Times New Roman" w:hAnsi="Times New Roman" w:cs="Times New Roman"/>
          <w:sz w:val="24"/>
          <w:szCs w:val="24"/>
        </w:rPr>
        <w:lastRenderedPageBreak/>
        <w:t>kitais asmens duomenų apsaugą, darbo santykius, elektroninius ryšius ir kibernetinį saugumą reglamentuojančiais teisės aktais.</w:t>
      </w:r>
    </w:p>
    <w:p w14:paraId="326A2B0A" w14:textId="77777777" w:rsidR="00745B30" w:rsidRPr="00A84152" w:rsidRDefault="002548AB" w:rsidP="00A84152">
      <w:pPr>
        <w:spacing w:before="200" w:after="240"/>
        <w:jc w:val="center"/>
        <w:rPr>
          <w:rFonts w:ascii="Times New Roman" w:hAnsi="Times New Roman" w:cs="Times New Roman"/>
          <w:color w:val="000000" w:themeColor="text1"/>
          <w:sz w:val="24"/>
          <w:szCs w:val="24"/>
        </w:rPr>
      </w:pPr>
      <w:r w:rsidRPr="00A84152">
        <w:rPr>
          <w:rFonts w:ascii="Times New Roman" w:hAnsi="Times New Roman" w:cs="Times New Roman"/>
          <w:b/>
          <w:color w:val="000000" w:themeColor="text1"/>
          <w:sz w:val="24"/>
          <w:szCs w:val="24"/>
        </w:rPr>
        <w:t>II. SĄVOKOS IR PAGRINDINIAI PRINCIPAI</w:t>
      </w:r>
    </w:p>
    <w:p w14:paraId="2E01DE79" w14:textId="27D9B312" w:rsidR="00745B30" w:rsidRPr="00A84152"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rPr>
      </w:pPr>
      <w:r w:rsidRPr="00A84152">
        <w:rPr>
          <w:rFonts w:ascii="Times New Roman" w:hAnsi="Times New Roman" w:cs="Times New Roman"/>
          <w:sz w:val="24"/>
          <w:szCs w:val="24"/>
        </w:rPr>
        <w:t xml:space="preserve">Darbo </w:t>
      </w:r>
      <w:proofErr w:type="spellStart"/>
      <w:r w:rsidRPr="00A84152">
        <w:rPr>
          <w:rFonts w:ascii="Times New Roman" w:hAnsi="Times New Roman" w:cs="Times New Roman"/>
          <w:sz w:val="24"/>
          <w:szCs w:val="24"/>
        </w:rPr>
        <w:t>priemonės</w:t>
      </w:r>
      <w:proofErr w:type="spellEnd"/>
      <w:r w:rsidRPr="00A84152">
        <w:rPr>
          <w:rFonts w:ascii="Times New Roman" w:hAnsi="Times New Roman" w:cs="Times New Roman"/>
          <w:sz w:val="24"/>
          <w:szCs w:val="24"/>
        </w:rPr>
        <w:t xml:space="preserve"> – </w:t>
      </w:r>
      <w:proofErr w:type="spellStart"/>
      <w:r w:rsidRPr="00A84152">
        <w:rPr>
          <w:rFonts w:ascii="Times New Roman" w:hAnsi="Times New Roman" w:cs="Times New Roman"/>
          <w:sz w:val="24"/>
          <w:szCs w:val="24"/>
        </w:rPr>
        <w:t>darbdavio</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darbuotojui</w:t>
      </w:r>
      <w:proofErr w:type="spellEnd"/>
      <w:r w:rsidRPr="00A84152">
        <w:rPr>
          <w:rFonts w:ascii="Times New Roman" w:hAnsi="Times New Roman" w:cs="Times New Roman"/>
          <w:sz w:val="24"/>
          <w:szCs w:val="24"/>
        </w:rPr>
        <w:t xml:space="preserve"> suteiktas arba jo vardu administruojamas elektroninis paštas, kompiuteris, nešiojamasis kompiuteris, telefonas, planšetė, informacinė sistema, debesų </w:t>
      </w:r>
      <w:proofErr w:type="spellStart"/>
      <w:r w:rsidRPr="00A84152">
        <w:rPr>
          <w:rFonts w:ascii="Times New Roman" w:hAnsi="Times New Roman" w:cs="Times New Roman"/>
          <w:sz w:val="24"/>
          <w:szCs w:val="24"/>
        </w:rPr>
        <w:t>saugykla</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ryšio</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programa</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tarnybinė</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paskyra</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ar</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kita</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informacinių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technologijų</w:t>
      </w:r>
      <w:proofErr w:type="spellEnd"/>
      <w:r w:rsidRPr="00A84152">
        <w:rPr>
          <w:rFonts w:ascii="Times New Roman" w:hAnsi="Times New Roman" w:cs="Times New Roman"/>
          <w:sz w:val="24"/>
          <w:szCs w:val="24"/>
        </w:rPr>
        <w:t xml:space="preserve"> </w:t>
      </w:r>
      <w:proofErr w:type="spellStart"/>
      <w:r w:rsidRPr="00A84152">
        <w:rPr>
          <w:rFonts w:ascii="Times New Roman" w:hAnsi="Times New Roman" w:cs="Times New Roman"/>
          <w:sz w:val="24"/>
          <w:szCs w:val="24"/>
        </w:rPr>
        <w:t>priemonė</w:t>
      </w:r>
      <w:proofErr w:type="spellEnd"/>
      <w:r w:rsidRPr="00A84152">
        <w:rPr>
          <w:rFonts w:ascii="Times New Roman" w:hAnsi="Times New Roman" w:cs="Times New Roman"/>
          <w:sz w:val="24"/>
          <w:szCs w:val="24"/>
        </w:rPr>
        <w:t>.</w:t>
      </w:r>
    </w:p>
    <w:p w14:paraId="18C09882" w14:textId="65B77627"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Asmens duomenys – bet kokia informacija apie tiesiogiai ar netiesiogiai identifikuotą fizinį asmenį.</w:t>
      </w:r>
    </w:p>
    <w:p w14:paraId="2FA770D2" w14:textId="4A3CB459"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Kontrolė – bet kuris iš anksto apibrėžtas ir teisėtas veiksmas, kuriuo siekiama patikrinti darbo priemonių naudojimą, informacijos saugumą, darbo pareigų vykdymą, incidentų aplinkybes arba užtikrinti veiklos tęstinumą.</w:t>
      </w:r>
    </w:p>
    <w:p w14:paraId="459FE79A" w14:textId="15DF8FAE"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Prieiga – laikinas arba nuolatinis įgaliojimas atsakingiems asmenims peržiūrėti, administruoti, atkurti ar perimti prieigą prie darbo priemonių ar jose esančių su darbu susijusių duomenų.</w:t>
      </w:r>
    </w:p>
    <w:p w14:paraId="2284EB72" w14:textId="3C97B56B"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Privatus naudojimas – darbo priemonių naudojimas asmeniniais tikslais, nesusijusiais su darbo funkcijų vykdymu.</w:t>
      </w:r>
    </w:p>
    <w:p w14:paraId="6049287D" w14:textId="4B2C3368" w:rsidR="00745B30" w:rsidRPr="002548AB" w:rsidRDefault="00A84152"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Teisėtumas, sąžiningumas ir skaidrumas– darbuotojai apie taikomas taisykles, duomenų rinkimą ir galimas kontrolės formas informuojami iš anksto, aiškia ir suprantama kalba.</w:t>
      </w:r>
    </w:p>
    <w:p w14:paraId="71A32676" w14:textId="106305F1" w:rsidR="00745B30" w:rsidRPr="002548AB" w:rsidRDefault="00A84152"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Tikslo apribojimas – darbdavys duomenis renka ir darbo priemones tikrina tik aiškiai nustatytais, teisėtais ir su įstaigos veikla susijusiais tikslais.</w:t>
      </w:r>
    </w:p>
    <w:p w14:paraId="1B078204" w14:textId="7443F9DA" w:rsidR="00745B30" w:rsidRPr="002548AB" w:rsidRDefault="00A84152"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Duomenų kiekio mažinimas – renkama ir peržiūrima tik ta informacija, kuri būtina konkrečiam tikslui pasiekti.</w:t>
      </w:r>
    </w:p>
    <w:p w14:paraId="0A13A4C1" w14:textId="4B2E4244" w:rsidR="00745B30" w:rsidRPr="002548AB" w:rsidRDefault="00A84152"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Proporcingumas – darbuotojo privatumo ribojimai negali būti didesni, nei būtina konkrečiai rizikai ar tikslui suvaldyti.</w:t>
      </w:r>
    </w:p>
    <w:p w14:paraId="2EA436AA" w14:textId="2FB7954A" w:rsidR="00745B30" w:rsidRPr="002548AB" w:rsidRDefault="00A84152"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Tikslumas, saugumas ir atskaitomybė – darbdavys taiko technines ir organizacines priemones, leidžiančias pagrįsti, kada, kodėl ir kokiu mastu buvo atlikta kontrolė ar suteikta prieiga.</w:t>
      </w:r>
    </w:p>
    <w:p w14:paraId="6CD1D439" w14:textId="77777777" w:rsidR="00745B30" w:rsidRPr="002548AB" w:rsidRDefault="002548AB" w:rsidP="00A84152">
      <w:pPr>
        <w:spacing w:before="200" w:after="240"/>
        <w:jc w:val="center"/>
        <w:rPr>
          <w:rFonts w:ascii="Times New Roman" w:hAnsi="Times New Roman" w:cs="Times New Roman"/>
          <w:color w:val="000000" w:themeColor="text1"/>
          <w:sz w:val="24"/>
          <w:szCs w:val="24"/>
          <w:lang w:val="pt-BR"/>
        </w:rPr>
      </w:pPr>
      <w:r w:rsidRPr="002548AB">
        <w:rPr>
          <w:rFonts w:ascii="Times New Roman" w:hAnsi="Times New Roman" w:cs="Times New Roman"/>
          <w:b/>
          <w:color w:val="000000" w:themeColor="text1"/>
          <w:sz w:val="24"/>
          <w:szCs w:val="24"/>
          <w:lang w:val="pt-BR"/>
        </w:rPr>
        <w:t>III. DARBUOTOJŲ INFORMAVIMAS APIE ASMENS DUOMENŲ TVARKYMĄ</w:t>
      </w:r>
    </w:p>
    <w:p w14:paraId="48C77EF3" w14:textId="30E6F3D4"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Kiekvienas darbuotojas ne vėliau kaip darbo santykių pradžioje supažindinamas su informaciniu pranešimu apie jo asmens duomenų tvarkymą, kuriame nurodoma bent ši informacija: duomenų valdytojas, tvarkomų duomenų kategorijos, tvarkymo tikslai, teisiniai pagrindai, duomenų </w:t>
      </w:r>
      <w:r w:rsidRPr="002548AB">
        <w:rPr>
          <w:rFonts w:ascii="Times New Roman" w:hAnsi="Times New Roman" w:cs="Times New Roman"/>
          <w:sz w:val="24"/>
          <w:szCs w:val="24"/>
          <w:lang w:val="pt-BR"/>
        </w:rPr>
        <w:lastRenderedPageBreak/>
        <w:t>gavėjai, saugojimo terminai, darbuotojo teisės, duomenų apsaugos pareigūno arba paskirto kontaktinio asmens kontaktai ir skundų teikimo tvarka.</w:t>
      </w:r>
    </w:p>
    <w:p w14:paraId="285E0E04" w14:textId="2724CB7B"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papildomai informuojamas apie tai, kad darbdavys darbuotojui suteikia darbo priemones, kurių naudojimas gali būti ribojamas, registruojamas ar tikrinamas šiame Apraše nustatyta apimtimi.</w:t>
      </w:r>
    </w:p>
    <w:p w14:paraId="3B4C6BD9" w14:textId="499F01C1"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Jeigu įstaigoje naudojamos naujos informacinės sistemos, naujos ryšio priemonės, įdiegiamos papildomos saugumo, stebėsenos ar prieigos valdymo priemonės arba pasikeičia jų naudojimo tikslai, darbuotojai apie tai informuojami prieš pradedant taikyti pakeitimus, išskyrus atvejus, kai dėl saugumo incidento pobūdžio išankstinis informavimas objektyviai neįmanomas.</w:t>
      </w:r>
    </w:p>
    <w:p w14:paraId="7DD226BD" w14:textId="74131B4F"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Su šiuo Aprašu darbuotojai supažindinami pasirašytinai arba elektroninėmis priemonėmis, užtikrinančiomis supažindinimo fakto atsekamumą. Supažindinimo dokumentai saugomi teisės aktų ir dokumentacijos plano nustatyta tvarka.</w:t>
      </w:r>
    </w:p>
    <w:p w14:paraId="022528BC" w14:textId="1C0B8982"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Darbuotojui turi būti aiškiai paaiškinta, kad jo privatūs duomenys negali būti tvarkomi plačiau, negu tai būtina, o darbdavio atliekama kontrolė savaime nereiškia nuolatinio ar visuotinio darbuotojo stebėjimo.</w:t>
      </w:r>
    </w:p>
    <w:p w14:paraId="66986260" w14:textId="77777777" w:rsidR="00745B30" w:rsidRPr="002548AB" w:rsidRDefault="002548AB" w:rsidP="00A84152">
      <w:pPr>
        <w:spacing w:before="200" w:after="240"/>
        <w:jc w:val="center"/>
        <w:rPr>
          <w:rFonts w:ascii="Times New Roman" w:hAnsi="Times New Roman" w:cs="Times New Roman"/>
          <w:color w:val="000000" w:themeColor="text1"/>
          <w:sz w:val="24"/>
          <w:szCs w:val="24"/>
          <w:lang w:val="pt-BR"/>
        </w:rPr>
      </w:pPr>
      <w:r w:rsidRPr="002548AB">
        <w:rPr>
          <w:rFonts w:ascii="Times New Roman" w:hAnsi="Times New Roman" w:cs="Times New Roman"/>
          <w:b/>
          <w:color w:val="000000" w:themeColor="text1"/>
          <w:sz w:val="24"/>
          <w:szCs w:val="24"/>
          <w:lang w:val="pt-BR"/>
        </w:rPr>
        <w:t>IV. ELEKTRONINIO PAŠTO, KOMPIUTERIO IR TELEFONO NAUDOJIMO TAISYKLĖS</w:t>
      </w:r>
    </w:p>
    <w:p w14:paraId="7F02F1E9" w14:textId="6F090618"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Darbdavio suteiktas elektroninis paštas, kompiuteris, telefonas ir kitos darbo priemonės pirmiausia skirtos darbo funkcijoms vykdyti, paslaugų teikimo tęstinumui užtikrinti, vidaus ir išorės komunikacijai, dokumentų rengimui, duomenų tvarkymui bei informacijos saugai užtikrinti.</w:t>
      </w:r>
    </w:p>
    <w:p w14:paraId="2F078436" w14:textId="483BB84F"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privalo darbo priemones naudoti rūpestingai, saugiai, laikydamasis vidaus teisės aktų, informacinių sistemų naudojimo instrukcijų, slaptažodžių valdymo, konfidencialumo ir kibernetinės higienos reikalavimų.</w:t>
      </w:r>
    </w:p>
    <w:p w14:paraId="4E67DC2A" w14:textId="361A96A0"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Privatus darbo priemonių naudojimas leidžiamas tik minimalia apimtimi, tik tuo atveju, jei tai netrukdo darbo funkcijoms, nepažeidžia teisės aktų, nesukelia papildomų kaštų ar saugumo rizikų, nekenkia įstaigos reputacijai, neužima neproporcingų išteklių ir nesudaro pagrindo manyti, kad darbo priemonės naudojamos ne pagal paskirtį.</w:t>
      </w:r>
    </w:p>
    <w:p w14:paraId="01761B37" w14:textId="35114F7E"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Darbuotojui draudžiama darbo priemones naudoti neteisėtai veiklai, nesuderintų programų diegimui, neleistinam duomenų kopijavimui ar perdavimui, prisijungimo duomenų perdavimui kitiems asmenims, kenksmingo turinio siuntimui ar saugojimui, taip pat veiklai, galinčiai pažeisti paslaugų gavėjų, darbuotojų ar partnerių duomenų saugumą.</w:t>
      </w:r>
    </w:p>
    <w:p w14:paraId="2AFECC4C" w14:textId="742366AB"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lastRenderedPageBreak/>
        <w:t>Naudojantis tarnybiniu elektroniniu paštu darbuotojas privalo suprasti, kad su darbu susijęs susirašinėjimas, dokumentai, kontaktai ir kita informacija yra įstaigos veiklos informaciniai ištekliai, būtini veiklos tęstinumui užtikrinti.</w:t>
      </w:r>
    </w:p>
    <w:p w14:paraId="0BF045BF" w14:textId="0D269C6B" w:rsidR="00745B30" w:rsidRPr="002548AB" w:rsidRDefault="002548AB" w:rsidP="00A84152">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Jeigu darbuotojui leidžiama naudoti mobilųjį telefoną ar kompiuterį mišriu darbo ir asmeniniu tikslu, darbuotojas turi būti papildomai informuotas apie tokio naudojimo ribas, galimus registravimo ar nuotolinio administravimo aspektus ir priemones, kaip atskirti privačią bei darbinę informaciją.</w:t>
      </w:r>
    </w:p>
    <w:p w14:paraId="1BB06FF7" w14:textId="77777777" w:rsidR="00745B30" w:rsidRPr="002548AB" w:rsidRDefault="002548AB" w:rsidP="00A84152">
      <w:pPr>
        <w:spacing w:before="200" w:after="240"/>
        <w:jc w:val="center"/>
        <w:rPr>
          <w:rFonts w:ascii="Times New Roman" w:hAnsi="Times New Roman" w:cs="Times New Roman"/>
          <w:color w:val="000000" w:themeColor="text1"/>
          <w:sz w:val="24"/>
          <w:szCs w:val="24"/>
          <w:lang w:val="pt-BR"/>
        </w:rPr>
      </w:pPr>
      <w:r w:rsidRPr="002548AB">
        <w:rPr>
          <w:rFonts w:ascii="Times New Roman" w:hAnsi="Times New Roman" w:cs="Times New Roman"/>
          <w:b/>
          <w:color w:val="000000" w:themeColor="text1"/>
          <w:sz w:val="24"/>
          <w:szCs w:val="24"/>
          <w:lang w:val="pt-BR"/>
        </w:rPr>
        <w:t>V. DARBDAVIO TEISĖS IR LEISTINOS KONTROLĖS FORMOS</w:t>
      </w:r>
    </w:p>
    <w:p w14:paraId="5AC42212" w14:textId="02EE223E"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Darbdavys turi teisę administruoti, prižiūrėti ir valdyti jam priklausančias ar jo valdomas darbo priemones, užtikrinti jų saugumą, veikimą, techninę priežiūrą, licencijų valdymą, atsarginių kopijų darymą, incidentų tyrimą ir veiklos tęstinumą.</w:t>
      </w:r>
    </w:p>
    <w:p w14:paraId="315BEBBD" w14:textId="04A468F0"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Darbdavys gali rinkti ir tvarkyti techninius bei naudojimo duomenis apie darbo priemones tiek, kiek tai būtina tinklo, sistemų ir įrenginių saugumui užtikrinti, gedimams šalinti, įvykių žurnalams tvarkyti, autorizacijai valdyti, įrangai apskaityti ir teisėtiems įstaigos interesams įgyvendinti.</w:t>
      </w:r>
    </w:p>
    <w:p w14:paraId="23C6956D" w14:textId="77777777" w:rsidR="00D67A77"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Darbdavys gali tikrinti darbo priemones, kai to reikia: </w:t>
      </w:r>
    </w:p>
    <w:p w14:paraId="4C8F1A92" w14:textId="77777777" w:rsidR="00D67A77"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1) užtikrinti informacijos ir kibernetinį saugumą; </w:t>
      </w:r>
    </w:p>
    <w:p w14:paraId="493A2B49" w14:textId="77777777" w:rsidR="00D67A77"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2) tirti galimą teisės aktų, vidaus taisyklių ar konfidencialumo pažeidimą; </w:t>
      </w:r>
    </w:p>
    <w:p w14:paraId="01CF2CF5" w14:textId="77777777" w:rsidR="00D67A77"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3) tirti darbo pareigų pažeidimą; </w:t>
      </w:r>
    </w:p>
    <w:p w14:paraId="0578886A" w14:textId="77777777" w:rsidR="00D67A77"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4) atkurti su darbu susijusią informaciją darbuotojo nebuvimo metu; </w:t>
      </w:r>
    </w:p>
    <w:p w14:paraId="70B4D9A4" w14:textId="77777777" w:rsidR="00D67A77"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 xml:space="preserve">5) perimti funkcijų tęstinumui būtiną prieigą darbo santykiams pasibaigus; </w:t>
      </w:r>
    </w:p>
    <w:p w14:paraId="2E6F6FB4" w14:textId="7C15F069" w:rsidR="00745B30" w:rsidRPr="002548AB" w:rsidRDefault="002548AB" w:rsidP="00D67A77">
      <w:pPr>
        <w:spacing w:after="60" w:line="360" w:lineRule="auto"/>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6) vykdyti teisės aktuose nustatytas pareigas ir bendradarbiauti su kompetentingomis institucijomis.</w:t>
      </w:r>
    </w:p>
    <w:p w14:paraId="041D0F28" w14:textId="51FF3728"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Darbdavys neturi teisės savavališkai ir be teisėto pagrindo nuolat stebėti darbuotojo susirašinėjimo turinio, klausytis pokalbių ar tikrinti akivaizdžiai privataus pobūdžio informacijos. Jeigu tikrinimo metu atsitiktinai paaiškėja privataus pobūdžio duomenys, jie neturi būti toliau naudojami ar vertinami plačiau, negu būtina konkrečiai situacijai užfiksuoti ir suvaldyti.</w:t>
      </w:r>
    </w:p>
    <w:p w14:paraId="69DB1EF0" w14:textId="46F3DDBF"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Kontrolė negali būti vykdoma vien tam, kad būtų renkama informacija apie darbuotojo privatų gyvenimą, pažiūras, įpročius ar kitus su darbo santykiais nesusijusius aspektus.</w:t>
      </w:r>
    </w:p>
    <w:p w14:paraId="163EB9E0" w14:textId="148ED33D"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Darbdavio teisės turi būti įgyvendinamos taip, kad kiekvienu atveju būtų galima pagrįsti teisėtą tikslą, būtinumą, pasirinktų priemonių proporcingumą, peržiūrėtų duomenų apimtį, dalyvavusius atsakingus asmenis ir priimtus sprendimus.</w:t>
      </w:r>
    </w:p>
    <w:p w14:paraId="7F6D944C" w14:textId="77777777" w:rsidR="00745B30" w:rsidRPr="002548AB" w:rsidRDefault="002548AB" w:rsidP="00D67A77">
      <w:pPr>
        <w:spacing w:before="200" w:after="240"/>
        <w:jc w:val="center"/>
        <w:rPr>
          <w:rFonts w:ascii="Times New Roman" w:hAnsi="Times New Roman" w:cs="Times New Roman"/>
          <w:color w:val="000000" w:themeColor="text1"/>
          <w:sz w:val="24"/>
          <w:szCs w:val="24"/>
          <w:lang w:val="pt-BR"/>
        </w:rPr>
      </w:pPr>
      <w:r w:rsidRPr="002548AB">
        <w:rPr>
          <w:rFonts w:ascii="Times New Roman" w:hAnsi="Times New Roman" w:cs="Times New Roman"/>
          <w:b/>
          <w:color w:val="000000" w:themeColor="text1"/>
          <w:sz w:val="24"/>
          <w:szCs w:val="24"/>
          <w:lang w:val="pt-BR"/>
        </w:rPr>
        <w:lastRenderedPageBreak/>
        <w:t>VI. DARBO PRIEMONIŲ TIKRINIMO IR PRIEIGOS SUTEIKIMO TVARKA</w:t>
      </w:r>
    </w:p>
    <w:p w14:paraId="29DF2438" w14:textId="650E584B"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Sprendimą tikrinti darbo priemonę ar suteikti prieigą prie darbuotojo darbo priemonėje esančios informacijos priima įstaigos vadovas arba jo įgaliotas asmuo, kai yra pakankamas teisinis ir faktinis pagrindas.</w:t>
      </w:r>
    </w:p>
    <w:p w14:paraId="707D2E84" w14:textId="725E2EDA"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Prieš priimant sprendimą, kiek įmanoma, turi būti įvertinta: kokio tikslo siekiama, ar jo negalima pasiekti mažiau darbuotojo privatumą ribojančiomis priemonėmis, kokia informacijos apimtis gali būti peržiūrima ir ar būtina įtraukti informacinių technologijų specialistą, duomenų apsaugos pareigūną ar kitą atsakingą asmenį.</w:t>
      </w:r>
    </w:p>
    <w:p w14:paraId="0D6E644F" w14:textId="223859D5"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Jeigu tikrinimas susijęs su galimu asmens duomenų saugumo pažeidimu, konfidencialios informacijos nutekėjimu, kibernetiniu incidentu arba galimu šiurkščiu darbo pareigų pažeidimu, tikrinimas gali būti pradėtas nedelsiant, tačiau jo pagrindai ir atlikti veiksmai turi būti užfiksuoti raštu.</w:t>
      </w:r>
    </w:p>
    <w:p w14:paraId="5F0AE2F8" w14:textId="66DB04F0"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Darbuotojui apie planuojamą tikrinimą paprastai pranešama iš anksto ir sudaroma galimybė dalyvauti, išskyrus atvejus, kai toks pranešimas galėtų sužlugdyti tikrinimo tikslą, lemtų duomenų sunaikinimą, pakeitimą ar paslėpimą arba objektyviai neįmanomas dėl darbuotojo nebuvimo.</w:t>
      </w:r>
    </w:p>
    <w:p w14:paraId="3FB22DBE" w14:textId="7B594CBE"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Jeigu darbuotojas serga, atostogauja, yra komandiruotėje ar kitaip laikinai nedalyvauja darbe, prieiga prie jo tarnybinio elektroninio pašto ar kitos darbo priemonės gali būti suteikiama tik tiek, kiek būtina neatidėliotinam darbo organizavimui, paslaugų teikimo tęstinumui, rizikų suvaldymui ar teisėtų įstaigos interesų apsaugai.</w:t>
      </w:r>
    </w:p>
    <w:p w14:paraId="3191B036" w14:textId="2BE201E5"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Darbo santykiams pasibaigus darbdavys turi teisę nedelsdamas perimti darbuotojo tarnybines paskyras, elektroninį paštą, telefoną, kompiuterį ir kitą darbo įrangą, pakeisti prisijungimo duomenis, aktyvuoti automatinį peradresavimą ar automatinį pranešimą apie darbuotojo išėjimą, užtikrinti su darbo funkcijomis susijusios informacijos prieinamumą ir, jei reikia, perduoti ją darbuotojo funkcijas perimančiam asmeniui.</w:t>
      </w:r>
    </w:p>
    <w:p w14:paraId="3D21C775" w14:textId="186F8530"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Jeigu dėl konkretaus tikrinimo peržiūrimas elektroninio pašto turinys, pirmiausia turi būti siekiama apsiriboti laiškų antraštėmis, techniniais duomenimis, siuntėjų ar gavėjų informacija, datomis, priedų pavadinimais ir tik tais atvejais, kai to nepakanka, peržiūrėti pranešimų turinį.</w:t>
      </w:r>
    </w:p>
    <w:p w14:paraId="53EDA40D" w14:textId="0955317F" w:rsidR="00745B30"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Atliekant tikrinimą turi dalyvauti ne mažiau kaip du įstaigos paskirti asmenys, kai tai įmanoma ir pagrįsta pagal situaciją. Apie atliktą veiksmą surašomas aktas arba tarnybinis pranešimas, kuriame nurodomas tikrinimo pagrindas, data, apimtis, dalyviai, nustatytos aplinkybės ir priimti sprendimai.</w:t>
      </w:r>
    </w:p>
    <w:p w14:paraId="1DEB55D3" w14:textId="77777777" w:rsidR="002548AB" w:rsidRPr="002548AB" w:rsidRDefault="002548AB" w:rsidP="002548AB">
      <w:pPr>
        <w:spacing w:after="60" w:line="360" w:lineRule="auto"/>
        <w:jc w:val="both"/>
        <w:rPr>
          <w:rFonts w:ascii="Times New Roman" w:hAnsi="Times New Roman" w:cs="Times New Roman"/>
          <w:sz w:val="24"/>
          <w:szCs w:val="24"/>
          <w:lang w:val="pt-BR"/>
        </w:rPr>
      </w:pPr>
    </w:p>
    <w:p w14:paraId="5EBB6AAD" w14:textId="77777777" w:rsidR="00745B30" w:rsidRPr="00D67A77" w:rsidRDefault="002548AB" w:rsidP="00D67A77">
      <w:pPr>
        <w:spacing w:before="200" w:after="240"/>
        <w:jc w:val="center"/>
        <w:rPr>
          <w:rFonts w:ascii="Times New Roman" w:hAnsi="Times New Roman" w:cs="Times New Roman"/>
          <w:color w:val="000000" w:themeColor="text1"/>
          <w:sz w:val="24"/>
          <w:szCs w:val="24"/>
        </w:rPr>
      </w:pPr>
      <w:r w:rsidRPr="00D67A77">
        <w:rPr>
          <w:rFonts w:ascii="Times New Roman" w:hAnsi="Times New Roman" w:cs="Times New Roman"/>
          <w:b/>
          <w:color w:val="000000" w:themeColor="text1"/>
          <w:sz w:val="24"/>
          <w:szCs w:val="24"/>
        </w:rPr>
        <w:lastRenderedPageBreak/>
        <w:t>VII. DARBUOTOJO PRIVATUMO APSAUGOS GARANTIJOS</w:t>
      </w:r>
    </w:p>
    <w:p w14:paraId="56F85486" w14:textId="12EA9BA0" w:rsidR="00745B30" w:rsidRPr="00D67A77"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Darbdavys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nepripažįsta</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darbo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priemonių</w:t>
      </w:r>
      <w:proofErr w:type="spellEnd"/>
      <w:r w:rsidRPr="00D67A77">
        <w:rPr>
          <w:rFonts w:ascii="Times New Roman" w:hAnsi="Times New Roman" w:cs="Times New Roman"/>
          <w:sz w:val="24"/>
          <w:szCs w:val="24"/>
        </w:rPr>
        <w:t xml:space="preserve"> kaip visiškai privačios erdvės, tačiau privalo gerbti </w:t>
      </w:r>
      <w:proofErr w:type="spellStart"/>
      <w:r w:rsidRPr="00D67A77">
        <w:rPr>
          <w:rFonts w:ascii="Times New Roman" w:hAnsi="Times New Roman" w:cs="Times New Roman"/>
          <w:sz w:val="24"/>
          <w:szCs w:val="24"/>
        </w:rPr>
        <w:t>darbuotojo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privataus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gyvenimo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apsaugą</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ir</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kiekvienu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atveju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vengti</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perteklinio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kišimosi</w:t>
      </w:r>
      <w:proofErr w:type="spellEnd"/>
      <w:r w:rsidRPr="00D67A77">
        <w:rPr>
          <w:rFonts w:ascii="Times New Roman" w:hAnsi="Times New Roman" w:cs="Times New Roman"/>
          <w:sz w:val="24"/>
          <w:szCs w:val="24"/>
        </w:rPr>
        <w:t>.</w:t>
      </w:r>
    </w:p>
    <w:p w14:paraId="0FCF852E" w14:textId="4D60F901" w:rsidR="00745B30" w:rsidRPr="00D67A77"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rPr>
      </w:pPr>
      <w:r w:rsidRPr="00D67A77">
        <w:rPr>
          <w:rFonts w:ascii="Times New Roman" w:hAnsi="Times New Roman" w:cs="Times New Roman"/>
          <w:sz w:val="24"/>
          <w:szCs w:val="24"/>
        </w:rPr>
        <w:t xml:space="preserve">Jei </w:t>
      </w:r>
      <w:proofErr w:type="spellStart"/>
      <w:r w:rsidRPr="00D67A77">
        <w:rPr>
          <w:rFonts w:ascii="Times New Roman" w:hAnsi="Times New Roman" w:cs="Times New Roman"/>
          <w:sz w:val="24"/>
          <w:szCs w:val="24"/>
        </w:rPr>
        <w:t>darbuotojui</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yra</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sudaryta</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galimybė</w:t>
      </w:r>
      <w:proofErr w:type="spellEnd"/>
      <w:r w:rsidRPr="00D67A77">
        <w:rPr>
          <w:rFonts w:ascii="Times New Roman" w:hAnsi="Times New Roman" w:cs="Times New Roman"/>
          <w:sz w:val="24"/>
          <w:szCs w:val="24"/>
        </w:rPr>
        <w:t xml:space="preserve"> ribotai naudoti darbo priemones asmeniniais tikslais, tai savaime nesuteikia darbdaviui teisės nevaržomai tikrinti bet kokios jose esančios informacijos. Darbdavys privalo atsižvelgti į pažymėjimus, kad informacija yra privataus pobūdžio, ir imtis mažiau invazinių priemonių.</w:t>
      </w:r>
    </w:p>
    <w:p w14:paraId="2734E9CA" w14:textId="1C3D77D4" w:rsidR="00745B30" w:rsidRPr="00D67A77"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Jeigu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tikrinimo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metu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randama</w:t>
      </w:r>
      <w:proofErr w:type="spellEnd"/>
      <w:r w:rsidRPr="00D67A77">
        <w:rPr>
          <w:rFonts w:ascii="Times New Roman" w:hAnsi="Times New Roman" w:cs="Times New Roman"/>
          <w:sz w:val="24"/>
          <w:szCs w:val="24"/>
        </w:rPr>
        <w:t xml:space="preserve"> akivaizdžiai su darbu nesusijusi privati informacija, tolimesnė prieiga prie jos nutraukiama, nebent tokia informacija yra būtina tiriant konkretų pažeidimą ar incidentą.</w:t>
      </w:r>
    </w:p>
    <w:p w14:paraId="33F9A713" w14:textId="7D2AB908" w:rsidR="00745B30" w:rsidRPr="00D67A77"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Darbdavys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negali</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naudoti</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automatizuotų</w:t>
      </w:r>
      <w:proofErr w:type="spellEnd"/>
      <w:r w:rsidRPr="00D67A77">
        <w:rPr>
          <w:rFonts w:ascii="Times New Roman" w:hAnsi="Times New Roman" w:cs="Times New Roman"/>
          <w:sz w:val="24"/>
          <w:szCs w:val="24"/>
        </w:rPr>
        <w:t xml:space="preserve"> stebėjimo priemonių taip, kad būtų vykdomas nuolatinis, neproporcingas ar slapto pobūdžio darbuotojų sekimas, išskyrus įstatymų aiškiai leidžiamus ir tinkamai pagrįstus atvejus.</w:t>
      </w:r>
    </w:p>
    <w:p w14:paraId="0B8B62B1" w14:textId="6B0970DF" w:rsidR="00745B30" w:rsidRPr="00D67A77"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Jeigu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planuojamas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naujas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darbuotojų</w:t>
      </w:r>
      <w:proofErr w:type="spellEnd"/>
      <w:r w:rsidRPr="00D67A77">
        <w:rPr>
          <w:rFonts w:ascii="Times New Roman" w:hAnsi="Times New Roman" w:cs="Times New Roman"/>
          <w:sz w:val="24"/>
          <w:szCs w:val="24"/>
        </w:rPr>
        <w:t xml:space="preserve"> stebėsenos ar kontrolės mechanizmas kelia didesnę riziką darbuotojų teisėms ir laisvėms, prieš jį diegiant turi būti įvertintas jo teisėtumas, būtinybė, proporcingumas, o prireikus atliekamas poveikio duomenų apsaugai vertinimas.</w:t>
      </w:r>
    </w:p>
    <w:p w14:paraId="7D55CB28" w14:textId="77777777" w:rsidR="00745B30" w:rsidRPr="002548AB" w:rsidRDefault="002548AB" w:rsidP="00D67A77">
      <w:pPr>
        <w:spacing w:before="200" w:after="240"/>
        <w:jc w:val="center"/>
        <w:rPr>
          <w:rFonts w:ascii="Times New Roman" w:hAnsi="Times New Roman" w:cs="Times New Roman"/>
          <w:color w:val="000000" w:themeColor="text1"/>
          <w:sz w:val="24"/>
          <w:szCs w:val="24"/>
          <w:lang w:val="pt-BR"/>
        </w:rPr>
      </w:pPr>
      <w:r w:rsidRPr="002548AB">
        <w:rPr>
          <w:rFonts w:ascii="Times New Roman" w:hAnsi="Times New Roman" w:cs="Times New Roman"/>
          <w:b/>
          <w:color w:val="000000" w:themeColor="text1"/>
          <w:sz w:val="24"/>
          <w:szCs w:val="24"/>
          <w:lang w:val="pt-BR"/>
        </w:rPr>
        <w:t>VIII. SAUGOJIMO TERMINAI, REGISTRAVIMAS IR ATSAKOMYBĖ</w:t>
      </w:r>
    </w:p>
    <w:p w14:paraId="5F5FB9D6" w14:textId="372F149D"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Įvykių žurnalai, techniniai prisijungimų duomenys, prieigos valdymo informacija, atsarginės kopijos ir kiti darbo priemonių administravimo duomenys saugomi tik tiek, kiek būtina konkretiems tikslams pasiekti arba kiek to reikalauja teisės aktai, vidaus dokumentai ar pagrįsti saugumo poreikiai.</w:t>
      </w:r>
    </w:p>
    <w:p w14:paraId="76692DC4" w14:textId="24368A47"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Dokumentai, kuriais fiksuojamas darbo priemonių tikrinimas, prieigos suteikimas, incidento tyrimas ar funkcijų perėmimas, saugomi pagal dokumentacijos planą ir tik tiek, kiek reikia įrodyti veiksmų teisėtumą, spręsti ginčus ar vykdyti teisės aktų reikalavimus.</w:t>
      </w:r>
    </w:p>
    <w:p w14:paraId="3C0DAF0A" w14:textId="5B6384F5"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Už Aprašo įgyvendinimą atsako įstaigos vadovas, jo paskirti administravimo, informacinių technologijų, personalo valdymo ir duomenų apsaugos funkcijas atliekantys asmenys pagal kompetenciją.</w:t>
      </w:r>
    </w:p>
    <w:p w14:paraId="7400EFC4" w14:textId="13F08991"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pažeidęs šį Aprašą, atsako teisės aktų ir vidaus dokumentų nustatyta tvarka. Atsakomybė gali būti taikoma ir atsakingiems asmenims, jei darbo priemonių tikrinimas ar prieigos suteikimas buvo atliktas be pagrindo, nesilaikant proporcingumo ar nepakankamai apsaugant darbuotojo privatumą.</w:t>
      </w:r>
    </w:p>
    <w:p w14:paraId="62FB29F0" w14:textId="77777777" w:rsidR="00745B30" w:rsidRPr="00D67A77" w:rsidRDefault="002548AB" w:rsidP="00D67A77">
      <w:pPr>
        <w:spacing w:before="200" w:after="240"/>
        <w:jc w:val="center"/>
        <w:rPr>
          <w:rFonts w:ascii="Times New Roman" w:hAnsi="Times New Roman" w:cs="Times New Roman"/>
          <w:color w:val="000000" w:themeColor="text1"/>
          <w:sz w:val="24"/>
          <w:szCs w:val="24"/>
        </w:rPr>
      </w:pPr>
      <w:r w:rsidRPr="00D67A77">
        <w:rPr>
          <w:rFonts w:ascii="Times New Roman" w:hAnsi="Times New Roman" w:cs="Times New Roman"/>
          <w:b/>
          <w:color w:val="000000" w:themeColor="text1"/>
          <w:sz w:val="24"/>
          <w:szCs w:val="24"/>
        </w:rPr>
        <w:lastRenderedPageBreak/>
        <w:t>IX. DARBUOTOJŲ TEISĖS</w:t>
      </w:r>
    </w:p>
    <w:p w14:paraId="5884C037" w14:textId="0771467C"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turi teisę būti aiškiai informuotas apie jo asmens duomenų tvarkymą, taikomas darbo priemonių naudojimo taisykles ir darbdavio galimas kontrolės formas.</w:t>
      </w:r>
    </w:p>
    <w:p w14:paraId="77CEEAA0" w14:textId="1FA9AB23"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turi teisę kreiptis dėl susipažinimo su jo asmens duomenimis, jų ištaisymo, ištrynimo, tvarkymo apribojimo, nesutikimo su tvarkymu ar kitų teisės aktuose numatytų teisių įgyvendinimo, kiek tai taikoma konkrečiai situacijai.</w:t>
      </w:r>
    </w:p>
    <w:p w14:paraId="580BE480" w14:textId="4B171802"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turi teisę gauti informaciją apie atliktą jo darbo priemonių tikrinimą, išskyrus atvejus, kai tokios informacijos teikimas laikinai ribojamas siekiant apsaugoti tyrimo tikslą, kitų asmenų teises, įstaigos saugumą ar teisėtus interesus.</w:t>
      </w:r>
    </w:p>
    <w:p w14:paraId="5B49DD63" w14:textId="5000EAB4" w:rsidR="00745B30" w:rsidRPr="002548AB" w:rsidRDefault="002548AB" w:rsidP="00D67A77">
      <w:pPr>
        <w:pStyle w:val="Sraopastraipa"/>
        <w:numPr>
          <w:ilvl w:val="0"/>
          <w:numId w:val="10"/>
        </w:numPr>
        <w:spacing w:after="60" w:line="360" w:lineRule="auto"/>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Darbuotojas turi teisę teikti pastabas, prašymus ir skundus įstaigos vadovui, duomenų apsaugos pareigūnui arba Valstybinei duomenų apsaugos inspekcijai.</w:t>
      </w:r>
    </w:p>
    <w:p w14:paraId="3BBF0578" w14:textId="77777777" w:rsidR="00745B30" w:rsidRPr="00D67A77" w:rsidRDefault="002548AB" w:rsidP="00D67A77">
      <w:pPr>
        <w:spacing w:before="200" w:after="240"/>
        <w:jc w:val="center"/>
        <w:rPr>
          <w:rFonts w:ascii="Times New Roman" w:hAnsi="Times New Roman" w:cs="Times New Roman"/>
          <w:color w:val="000000" w:themeColor="text1"/>
          <w:sz w:val="24"/>
          <w:szCs w:val="24"/>
        </w:rPr>
      </w:pPr>
      <w:r w:rsidRPr="00D67A77">
        <w:rPr>
          <w:rFonts w:ascii="Times New Roman" w:hAnsi="Times New Roman" w:cs="Times New Roman"/>
          <w:b/>
          <w:color w:val="000000" w:themeColor="text1"/>
          <w:sz w:val="24"/>
          <w:szCs w:val="24"/>
        </w:rPr>
        <w:t>X. BAIGIAMOSIOS NUOSTATOS</w:t>
      </w:r>
    </w:p>
    <w:p w14:paraId="2A4192A7" w14:textId="4E38DD65" w:rsidR="00745B30" w:rsidRPr="00D67A77" w:rsidRDefault="002548AB" w:rsidP="00D67A77">
      <w:pPr>
        <w:pStyle w:val="Sraopastraipa"/>
        <w:numPr>
          <w:ilvl w:val="0"/>
          <w:numId w:val="10"/>
        </w:numPr>
        <w:spacing w:after="60"/>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Aprašas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įsigalioja</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nuo</w:t>
      </w:r>
      <w:proofErr w:type="spellEnd"/>
      <w:r w:rsidRPr="00D67A77">
        <w:rPr>
          <w:rFonts w:ascii="Times New Roman" w:hAnsi="Times New Roman" w:cs="Times New Roman"/>
          <w:sz w:val="24"/>
          <w:szCs w:val="24"/>
        </w:rPr>
        <w:t xml:space="preserve"> jo </w:t>
      </w:r>
      <w:proofErr w:type="spellStart"/>
      <w:r w:rsidRPr="00D67A77">
        <w:rPr>
          <w:rFonts w:ascii="Times New Roman" w:hAnsi="Times New Roman" w:cs="Times New Roman"/>
          <w:sz w:val="24"/>
          <w:szCs w:val="24"/>
        </w:rPr>
        <w:t>patvirtinimo</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dienos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jeigu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įsakyme</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nenustatyta</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vėlesnė</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įsigaliojimo</w:t>
      </w:r>
      <w:proofErr w:type="spellEnd"/>
      <w:r w:rsidRPr="00D67A77">
        <w:rPr>
          <w:rFonts w:ascii="Times New Roman" w:hAnsi="Times New Roman" w:cs="Times New Roman"/>
          <w:sz w:val="24"/>
          <w:szCs w:val="24"/>
        </w:rPr>
        <w:t xml:space="preserve"> data.</w:t>
      </w:r>
    </w:p>
    <w:p w14:paraId="30A3E424" w14:textId="76925C02" w:rsidR="00745B30" w:rsidRPr="00D67A77" w:rsidRDefault="002548AB" w:rsidP="00D67A77">
      <w:pPr>
        <w:pStyle w:val="Sraopastraipa"/>
        <w:numPr>
          <w:ilvl w:val="0"/>
          <w:numId w:val="10"/>
        </w:numPr>
        <w:spacing w:after="60"/>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Aprašas</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peržiūrimas</w:t>
      </w:r>
      <w:proofErr w:type="spellEnd"/>
      <w:r w:rsidRPr="00D67A77">
        <w:rPr>
          <w:rFonts w:ascii="Times New Roman" w:hAnsi="Times New Roman" w:cs="Times New Roman"/>
          <w:sz w:val="24"/>
          <w:szCs w:val="24"/>
        </w:rPr>
        <w:t xml:space="preserve"> ne </w:t>
      </w:r>
      <w:proofErr w:type="spellStart"/>
      <w:r w:rsidRPr="00D67A77">
        <w:rPr>
          <w:rFonts w:ascii="Times New Roman" w:hAnsi="Times New Roman" w:cs="Times New Roman"/>
          <w:sz w:val="24"/>
          <w:szCs w:val="24"/>
        </w:rPr>
        <w:t>rečiau</w:t>
      </w:r>
      <w:proofErr w:type="spellEnd"/>
      <w:r w:rsidRPr="00D67A77">
        <w:rPr>
          <w:rFonts w:ascii="Times New Roman" w:hAnsi="Times New Roman" w:cs="Times New Roman"/>
          <w:sz w:val="24"/>
          <w:szCs w:val="24"/>
        </w:rPr>
        <w:t xml:space="preserve"> kaip kartą per metus, taip pat pasikeitus teisės aktams, įstaigos naudojamoms informacinėms technologijoms, organizaciniams procesams arba nustačius praktinį poreikį jį tikslinti.</w:t>
      </w:r>
    </w:p>
    <w:p w14:paraId="1A73F9E5" w14:textId="67E09D47" w:rsidR="00745B30" w:rsidRPr="00D67A77" w:rsidRDefault="002548AB" w:rsidP="00D67A77">
      <w:pPr>
        <w:pStyle w:val="Sraopastraipa"/>
        <w:numPr>
          <w:ilvl w:val="0"/>
          <w:numId w:val="10"/>
        </w:numPr>
        <w:spacing w:after="60"/>
        <w:ind w:left="0" w:firstLine="851"/>
        <w:jc w:val="both"/>
        <w:rPr>
          <w:rFonts w:ascii="Times New Roman" w:hAnsi="Times New Roman" w:cs="Times New Roman"/>
          <w:sz w:val="24"/>
          <w:szCs w:val="24"/>
        </w:rPr>
      </w:pPr>
      <w:proofErr w:type="spellStart"/>
      <w:r w:rsidRPr="00D67A77">
        <w:rPr>
          <w:rFonts w:ascii="Times New Roman" w:hAnsi="Times New Roman" w:cs="Times New Roman"/>
          <w:sz w:val="24"/>
          <w:szCs w:val="24"/>
        </w:rPr>
        <w:t>Darbuotojai</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su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Aprašu</w:t>
      </w:r>
      <w:proofErr w:type="spellEnd"/>
      <w:r w:rsidRPr="00D67A77">
        <w:rPr>
          <w:rFonts w:ascii="Times New Roman" w:hAnsi="Times New Roman" w:cs="Times New Roman"/>
          <w:sz w:val="24"/>
          <w:szCs w:val="24"/>
        </w:rPr>
        <w:t xml:space="preserve"> </w:t>
      </w:r>
      <w:proofErr w:type="spellStart"/>
      <w:r w:rsidRPr="00D67A77">
        <w:rPr>
          <w:rFonts w:ascii="Times New Roman" w:hAnsi="Times New Roman" w:cs="Times New Roman"/>
          <w:sz w:val="24"/>
          <w:szCs w:val="24"/>
        </w:rPr>
        <w:t>supažindinami</w:t>
      </w:r>
      <w:proofErr w:type="spellEnd"/>
      <w:r w:rsidRPr="00D67A77">
        <w:rPr>
          <w:rFonts w:ascii="Times New Roman" w:hAnsi="Times New Roman" w:cs="Times New Roman"/>
          <w:sz w:val="24"/>
          <w:szCs w:val="24"/>
        </w:rPr>
        <w:t xml:space="preserve"> prieš pradedant jį taikyti arba ne vėliau kaip per protingą terminą po jo pakeitimo.</w:t>
      </w:r>
    </w:p>
    <w:p w14:paraId="6E467E3C" w14:textId="2EFEA401" w:rsidR="00745B30" w:rsidRPr="002548AB" w:rsidRDefault="002548AB" w:rsidP="00D67A77">
      <w:pPr>
        <w:pStyle w:val="Sraopastraipa"/>
        <w:numPr>
          <w:ilvl w:val="0"/>
          <w:numId w:val="10"/>
        </w:numPr>
        <w:spacing w:after="60"/>
        <w:ind w:left="0" w:firstLine="851"/>
        <w:jc w:val="both"/>
        <w:rPr>
          <w:rFonts w:ascii="Times New Roman" w:hAnsi="Times New Roman" w:cs="Times New Roman"/>
          <w:sz w:val="24"/>
          <w:szCs w:val="24"/>
          <w:lang w:val="pt-BR"/>
        </w:rPr>
      </w:pPr>
      <w:r w:rsidRPr="002548AB">
        <w:rPr>
          <w:rFonts w:ascii="Times New Roman" w:hAnsi="Times New Roman" w:cs="Times New Roman"/>
          <w:sz w:val="24"/>
          <w:szCs w:val="24"/>
          <w:lang w:val="pt-BR"/>
        </w:rPr>
        <w:t>Šio Aprašo priedai yra neatsiejama jo dalis.</w:t>
      </w:r>
    </w:p>
    <w:p w14:paraId="03EA879E" w14:textId="77777777" w:rsidR="00D67A77" w:rsidRPr="002548AB" w:rsidRDefault="00D67A77" w:rsidP="00D67A77">
      <w:pPr>
        <w:spacing w:after="60"/>
        <w:jc w:val="both"/>
        <w:rPr>
          <w:rFonts w:ascii="Times New Roman" w:hAnsi="Times New Roman" w:cs="Times New Roman"/>
          <w:sz w:val="24"/>
          <w:szCs w:val="24"/>
          <w:lang w:val="pt-BR"/>
        </w:rPr>
      </w:pPr>
    </w:p>
    <w:p w14:paraId="50519817" w14:textId="77777777" w:rsidR="00D67A77" w:rsidRPr="002548AB" w:rsidRDefault="00D67A77" w:rsidP="00D81D7C">
      <w:pPr>
        <w:pBdr>
          <w:bottom w:val="single" w:sz="4" w:space="1" w:color="auto"/>
        </w:pBdr>
        <w:spacing w:after="60"/>
        <w:ind w:left="2268" w:right="2799"/>
        <w:jc w:val="both"/>
        <w:rPr>
          <w:rFonts w:ascii="Times New Roman" w:hAnsi="Times New Roman" w:cs="Times New Roman"/>
          <w:sz w:val="24"/>
          <w:szCs w:val="24"/>
          <w:lang w:val="pt-BR"/>
        </w:rPr>
      </w:pPr>
    </w:p>
    <w:p w14:paraId="509B2576" w14:textId="489E8ABB" w:rsidR="00745B30" w:rsidRPr="002548AB" w:rsidRDefault="002548AB">
      <w:pPr>
        <w:rPr>
          <w:rFonts w:ascii="Times New Roman" w:hAnsi="Times New Roman" w:cs="Times New Roman"/>
          <w:sz w:val="24"/>
          <w:szCs w:val="24"/>
          <w:lang w:val="pt-BR"/>
        </w:rPr>
      </w:pPr>
      <w:r w:rsidRPr="002548AB">
        <w:rPr>
          <w:rFonts w:ascii="Times New Roman" w:hAnsi="Times New Roman" w:cs="Times New Roman"/>
          <w:sz w:val="24"/>
          <w:szCs w:val="24"/>
          <w:lang w:val="pt-BR"/>
        </w:rPr>
        <w:br w:type="page"/>
      </w:r>
    </w:p>
    <w:p w14:paraId="6AF8FD00" w14:textId="276193F3" w:rsidR="00745B30" w:rsidRPr="002548AB" w:rsidRDefault="002548AB" w:rsidP="00D81D7C">
      <w:pPr>
        <w:spacing w:before="200" w:after="100"/>
        <w:jc w:val="right"/>
        <w:rPr>
          <w:rFonts w:ascii="Times New Roman" w:hAnsi="Times New Roman" w:cs="Times New Roman"/>
          <w:bCs/>
          <w:color w:val="000000" w:themeColor="text1"/>
          <w:sz w:val="20"/>
          <w:szCs w:val="20"/>
          <w:lang w:val="pt-BR"/>
        </w:rPr>
      </w:pPr>
      <w:r w:rsidRPr="002548AB">
        <w:rPr>
          <w:rFonts w:ascii="Times New Roman" w:hAnsi="Times New Roman" w:cs="Times New Roman"/>
          <w:bCs/>
          <w:color w:val="000000" w:themeColor="text1"/>
          <w:sz w:val="20"/>
          <w:szCs w:val="20"/>
          <w:lang w:val="pt-BR"/>
        </w:rPr>
        <w:lastRenderedPageBreak/>
        <w:t>PRIEDAS NR.</w:t>
      </w:r>
      <w:r w:rsidR="00D81D7C" w:rsidRPr="002548AB">
        <w:rPr>
          <w:rFonts w:ascii="Times New Roman" w:hAnsi="Times New Roman" w:cs="Times New Roman"/>
          <w:bCs/>
          <w:color w:val="000000" w:themeColor="text1"/>
          <w:sz w:val="20"/>
          <w:szCs w:val="20"/>
          <w:lang w:val="pt-BR"/>
        </w:rPr>
        <w:t>1</w:t>
      </w:r>
    </w:p>
    <w:p w14:paraId="6D0EE0BC" w14:textId="77777777" w:rsidR="00745B30" w:rsidRPr="002548AB" w:rsidRDefault="002548AB" w:rsidP="00D81D7C">
      <w:pPr>
        <w:spacing w:before="160" w:after="80"/>
        <w:jc w:val="center"/>
        <w:rPr>
          <w:rFonts w:ascii="Times New Roman" w:hAnsi="Times New Roman" w:cs="Times New Roman"/>
          <w:lang w:val="pt-BR"/>
        </w:rPr>
      </w:pPr>
      <w:r w:rsidRPr="002548AB">
        <w:rPr>
          <w:rFonts w:ascii="Times New Roman" w:hAnsi="Times New Roman" w:cs="Times New Roman"/>
          <w:b/>
          <w:sz w:val="22"/>
          <w:lang w:val="pt-BR"/>
        </w:rPr>
        <w:t>TRUMPAS INFORMACINIS PRANEŠIMAS DARBUOTOJUI</w:t>
      </w:r>
    </w:p>
    <w:tbl>
      <w:tblPr>
        <w:tblStyle w:val="Lentelstinklelis"/>
        <w:tblW w:w="0" w:type="auto"/>
        <w:jc w:val="center"/>
        <w:tblLook w:val="04A0" w:firstRow="1" w:lastRow="0" w:firstColumn="1" w:lastColumn="0" w:noHBand="0" w:noVBand="1"/>
      </w:tblPr>
      <w:tblGrid>
        <w:gridCol w:w="9735"/>
      </w:tblGrid>
      <w:tr w:rsidR="00745B30" w:rsidRPr="009C554D" w14:paraId="4D720CDF" w14:textId="77777777">
        <w:trPr>
          <w:jc w:val="center"/>
        </w:trPr>
        <w:tc>
          <w:tcPr>
            <w:tcW w:w="9745" w:type="dxa"/>
            <w:shd w:val="clear" w:color="auto" w:fill="F4F7FA"/>
            <w:tcMar>
              <w:top w:w="80" w:type="dxa"/>
              <w:left w:w="100" w:type="dxa"/>
              <w:bottom w:w="80" w:type="dxa"/>
              <w:right w:w="100" w:type="dxa"/>
            </w:tcMar>
            <w:vAlign w:val="center"/>
          </w:tcPr>
          <w:p w14:paraId="6ED07053" w14:textId="77777777" w:rsidR="00745B30" w:rsidRPr="002548AB" w:rsidRDefault="002548AB" w:rsidP="00D81D7C">
            <w:pPr>
              <w:jc w:val="both"/>
              <w:rPr>
                <w:rFonts w:ascii="Times New Roman" w:hAnsi="Times New Roman" w:cs="Times New Roman"/>
                <w:lang w:val="pt-BR"/>
              </w:rPr>
            </w:pPr>
            <w:r w:rsidRPr="002548AB">
              <w:rPr>
                <w:rFonts w:ascii="Times New Roman" w:hAnsi="Times New Roman" w:cs="Times New Roman"/>
                <w:lang w:val="pt-BR"/>
              </w:rPr>
              <w:t>Jums suteikiamas tarnybinis elektroninis paštas, kompiuteris, telefonas ir (ar) kitos darbo priemonės, skirtos darbo funkcijoms vykdyti. Šių priemonių naudojimas gali būti ribotai leidžiamas asmeniniais tikslais tik tiek, kiek tai netrukdo darbui ir nepažeidžia saugumo reikalavimų. Darbdavys gali administruoti ir tikrinti darbo priemones teisėtais, iš anksto nustatytais atvejais: užtikrinti veiklos tęstinumą, informacijos saugumą, tirti incidentus ar galimus pažeidimus ir perimti funkcijas darbuotojo nebuvimo ar darbo santykių pabaigos atveju. Apie Jūsų asmens duomenų tvarkymą ir Jūsų teises išsamiai informuojama atskirame informaciniame pranešime ir šiame Apraše.</w:t>
            </w:r>
          </w:p>
        </w:tc>
      </w:tr>
    </w:tbl>
    <w:p w14:paraId="2B64B66F" w14:textId="77777777" w:rsidR="0033432F" w:rsidRPr="002548AB" w:rsidRDefault="0033432F">
      <w:pPr>
        <w:rPr>
          <w:rFonts w:ascii="Times New Roman" w:hAnsi="Times New Roman" w:cs="Times New Roman"/>
          <w:lang w:val="pt-BR"/>
        </w:rPr>
      </w:pPr>
    </w:p>
    <w:sectPr w:rsidR="0033432F" w:rsidRPr="002548AB" w:rsidSect="00034616">
      <w:headerReference w:type="default" r:id="rId8"/>
      <w:footerReference w:type="default" r:id="rId9"/>
      <w:pgSz w:w="12240" w:h="15840"/>
      <w:pgMar w:top="1247" w:right="1134" w:bottom="1134" w:left="136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0DBD" w14:textId="77777777" w:rsidR="001F63C2" w:rsidRDefault="001F63C2">
      <w:pPr>
        <w:spacing w:after="0" w:line="240" w:lineRule="auto"/>
      </w:pPr>
      <w:r>
        <w:separator/>
      </w:r>
    </w:p>
  </w:endnote>
  <w:endnote w:type="continuationSeparator" w:id="0">
    <w:p w14:paraId="2F6B47EF" w14:textId="77777777" w:rsidR="001F63C2" w:rsidRDefault="001F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1935" w14:textId="7E097342" w:rsidR="00745B30" w:rsidRDefault="00745B30">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866A" w14:textId="77777777" w:rsidR="001F63C2" w:rsidRDefault="001F63C2">
      <w:pPr>
        <w:spacing w:after="0" w:line="240" w:lineRule="auto"/>
      </w:pPr>
      <w:r>
        <w:separator/>
      </w:r>
    </w:p>
  </w:footnote>
  <w:footnote w:type="continuationSeparator" w:id="0">
    <w:p w14:paraId="77009A6D" w14:textId="77777777" w:rsidR="001F63C2" w:rsidRDefault="001F6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D68B" w14:textId="27A1B295" w:rsidR="00745B30" w:rsidRDefault="00745B3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B957821"/>
    <w:multiLevelType w:val="hybridMultilevel"/>
    <w:tmpl w:val="B29A4DB2"/>
    <w:lvl w:ilvl="0" w:tplc="4686EFBE">
      <w:start w:val="1"/>
      <w:numFmt w:val="decimal"/>
      <w:suff w:val="space"/>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num w:numId="1" w16cid:durableId="885412777">
    <w:abstractNumId w:val="8"/>
  </w:num>
  <w:num w:numId="2" w16cid:durableId="450436326">
    <w:abstractNumId w:val="6"/>
  </w:num>
  <w:num w:numId="3" w16cid:durableId="2027057453">
    <w:abstractNumId w:val="5"/>
  </w:num>
  <w:num w:numId="4" w16cid:durableId="527987566">
    <w:abstractNumId w:val="4"/>
  </w:num>
  <w:num w:numId="5" w16cid:durableId="2009362509">
    <w:abstractNumId w:val="7"/>
  </w:num>
  <w:num w:numId="6" w16cid:durableId="50276806">
    <w:abstractNumId w:val="3"/>
  </w:num>
  <w:num w:numId="7" w16cid:durableId="635112312">
    <w:abstractNumId w:val="2"/>
  </w:num>
  <w:num w:numId="8" w16cid:durableId="513687157">
    <w:abstractNumId w:val="1"/>
  </w:num>
  <w:num w:numId="9" w16cid:durableId="430666329">
    <w:abstractNumId w:val="0"/>
  </w:num>
  <w:num w:numId="10" w16cid:durableId="1911232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63C2"/>
    <w:rsid w:val="002548AB"/>
    <w:rsid w:val="0029639D"/>
    <w:rsid w:val="002F204D"/>
    <w:rsid w:val="00326F90"/>
    <w:rsid w:val="0033432F"/>
    <w:rsid w:val="00590203"/>
    <w:rsid w:val="00745B30"/>
    <w:rsid w:val="009C554D"/>
    <w:rsid w:val="00A84152"/>
    <w:rsid w:val="00AA1D8D"/>
    <w:rsid w:val="00B37EEF"/>
    <w:rsid w:val="00B47730"/>
    <w:rsid w:val="00CB0664"/>
    <w:rsid w:val="00D67A77"/>
    <w:rsid w:val="00D81D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B2FCB"/>
  <w14:defaultImageDpi w14:val="300"/>
  <w15:docId w15:val="{AD598F03-C6AD-47A3-84E1-AB867896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eastAsia="Arial" w:hAnsi="Arial"/>
      <w:sz w:val="21"/>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10491</Words>
  <Characters>5980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4</cp:revision>
  <dcterms:created xsi:type="dcterms:W3CDTF">2026-04-08T12:11:00Z</dcterms:created>
  <dcterms:modified xsi:type="dcterms:W3CDTF">2026-04-21T10:00:00Z</dcterms:modified>
</cp:coreProperties>
</file>