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AE9B8" w14:textId="77777777" w:rsidR="00020387" w:rsidRPr="006B0FFA" w:rsidRDefault="00C72F97" w:rsidP="00C72F97">
      <w:pPr>
        <w:spacing w:line="276" w:lineRule="auto"/>
        <w:rPr>
          <w:caps/>
          <w:color w:val="000000"/>
          <w:szCs w:val="24"/>
          <w:lang w:eastAsia="lt-LT"/>
        </w:rPr>
      </w:pPr>
      <w:r>
        <w:rPr>
          <w:caps/>
          <w:color w:val="000000"/>
          <w:szCs w:val="24"/>
          <w:lang w:eastAsia="lt-LT"/>
        </w:rPr>
        <w:t xml:space="preserve">                                                                 </w:t>
      </w:r>
      <w:r w:rsidR="00020387" w:rsidRPr="006B0FFA">
        <w:rPr>
          <w:caps/>
          <w:color w:val="000000"/>
          <w:szCs w:val="24"/>
          <w:lang w:eastAsia="lt-LT"/>
        </w:rPr>
        <w:t>PATVIRTINTA</w:t>
      </w:r>
    </w:p>
    <w:p w14:paraId="17551582" w14:textId="77777777" w:rsidR="00020387" w:rsidRPr="006B0FFA" w:rsidRDefault="00C72F97" w:rsidP="00C72F97">
      <w:pPr>
        <w:spacing w:line="276" w:lineRule="auto"/>
        <w:ind w:left="3888"/>
        <w:rPr>
          <w:color w:val="000000"/>
          <w:szCs w:val="24"/>
          <w:lang w:eastAsia="lt-LT"/>
        </w:rPr>
      </w:pPr>
      <w:r>
        <w:rPr>
          <w:color w:val="000000"/>
          <w:szCs w:val="24"/>
          <w:lang w:eastAsia="lt-LT"/>
        </w:rPr>
        <w:t>Nijolės Genytės socialinės globos namų</w:t>
      </w:r>
      <w:r w:rsidR="00020387" w:rsidRPr="006B0FFA">
        <w:rPr>
          <w:color w:val="000000"/>
          <w:szCs w:val="24"/>
          <w:lang w:eastAsia="lt-LT"/>
        </w:rPr>
        <w:t xml:space="preserve"> direktoriaus</w:t>
      </w:r>
    </w:p>
    <w:p w14:paraId="3626D1A7" w14:textId="2685E4B2" w:rsidR="00020387" w:rsidRPr="006B0FFA" w:rsidRDefault="00C72F97" w:rsidP="00C72F97">
      <w:pPr>
        <w:spacing w:line="276" w:lineRule="auto"/>
        <w:rPr>
          <w:color w:val="000000"/>
          <w:szCs w:val="24"/>
          <w:lang w:eastAsia="lt-LT"/>
        </w:rPr>
      </w:pPr>
      <w:r>
        <w:rPr>
          <w:color w:val="000000"/>
          <w:szCs w:val="24"/>
          <w:lang w:eastAsia="lt-LT"/>
        </w:rPr>
        <w:t xml:space="preserve">                                                                 </w:t>
      </w:r>
      <w:r w:rsidR="004A73A8" w:rsidRPr="006B0FFA">
        <w:rPr>
          <w:color w:val="000000"/>
          <w:szCs w:val="24"/>
          <w:lang w:eastAsia="lt-LT"/>
        </w:rPr>
        <w:t>2024</w:t>
      </w:r>
      <w:r w:rsidR="00020387" w:rsidRPr="006B0FFA">
        <w:rPr>
          <w:color w:val="000000"/>
          <w:szCs w:val="24"/>
          <w:lang w:eastAsia="lt-LT"/>
        </w:rPr>
        <w:t xml:space="preserve"> m. </w:t>
      </w:r>
      <w:r>
        <w:rPr>
          <w:color w:val="000000"/>
          <w:szCs w:val="24"/>
          <w:lang w:eastAsia="lt-LT"/>
        </w:rPr>
        <w:t>rugsėjo</w:t>
      </w:r>
      <w:r w:rsidR="00C40861" w:rsidRPr="006B0FFA">
        <w:rPr>
          <w:color w:val="000000"/>
          <w:szCs w:val="24"/>
          <w:lang w:eastAsia="lt-LT"/>
        </w:rPr>
        <w:t xml:space="preserve"> </w:t>
      </w:r>
      <w:r>
        <w:rPr>
          <w:color w:val="000000"/>
          <w:szCs w:val="24"/>
          <w:lang w:eastAsia="lt-LT"/>
        </w:rPr>
        <w:t>1</w:t>
      </w:r>
      <w:r w:rsidR="003A1186">
        <w:rPr>
          <w:color w:val="000000"/>
          <w:szCs w:val="24"/>
          <w:lang w:eastAsia="lt-LT"/>
        </w:rPr>
        <w:t>9</w:t>
      </w:r>
      <w:r w:rsidR="004A73A8" w:rsidRPr="006B0FFA">
        <w:rPr>
          <w:color w:val="000000"/>
          <w:szCs w:val="24"/>
          <w:lang w:eastAsia="lt-LT"/>
        </w:rPr>
        <w:t xml:space="preserve"> </w:t>
      </w:r>
      <w:r w:rsidR="006F0C03" w:rsidRPr="006B0FFA">
        <w:rPr>
          <w:color w:val="000000"/>
          <w:szCs w:val="24"/>
          <w:lang w:eastAsia="lt-LT"/>
        </w:rPr>
        <w:t xml:space="preserve"> d.</w:t>
      </w:r>
      <w:r w:rsidR="004A73A8" w:rsidRPr="006B0FFA">
        <w:rPr>
          <w:color w:val="000000"/>
          <w:szCs w:val="24"/>
          <w:lang w:eastAsia="lt-LT"/>
        </w:rPr>
        <w:t xml:space="preserve"> įsakymu Nr. </w:t>
      </w:r>
      <w:r>
        <w:rPr>
          <w:color w:val="000000"/>
          <w:szCs w:val="24"/>
          <w:lang w:eastAsia="lt-LT"/>
        </w:rPr>
        <w:t>V-</w:t>
      </w:r>
      <w:r w:rsidR="003A1186">
        <w:rPr>
          <w:color w:val="000000"/>
          <w:szCs w:val="24"/>
          <w:lang w:eastAsia="lt-LT"/>
        </w:rPr>
        <w:t>85</w:t>
      </w:r>
    </w:p>
    <w:p w14:paraId="0A45BAB4" w14:textId="77777777" w:rsidR="00C23AED" w:rsidRDefault="00C23AED" w:rsidP="00C23AED">
      <w:pPr>
        <w:tabs>
          <w:tab w:val="left" w:pos="6804"/>
        </w:tabs>
        <w:jc w:val="both"/>
        <w:rPr>
          <w:szCs w:val="24"/>
          <w:lang w:eastAsia="ar-SA"/>
        </w:rPr>
      </w:pPr>
    </w:p>
    <w:p w14:paraId="3018465C" w14:textId="77777777" w:rsidR="00C23AED" w:rsidRPr="005F1355" w:rsidRDefault="00C23AED" w:rsidP="00C23AED">
      <w:pPr>
        <w:tabs>
          <w:tab w:val="left" w:pos="6804"/>
        </w:tabs>
        <w:jc w:val="both"/>
        <w:rPr>
          <w:szCs w:val="24"/>
          <w:lang w:eastAsia="ar-SA"/>
        </w:rPr>
      </w:pPr>
    </w:p>
    <w:p w14:paraId="2E500F64" w14:textId="77777777" w:rsidR="00C23AED" w:rsidRPr="00A56400" w:rsidRDefault="00C72F97" w:rsidP="00C23AED">
      <w:pPr>
        <w:tabs>
          <w:tab w:val="left" w:pos="6237"/>
        </w:tabs>
        <w:jc w:val="center"/>
        <w:rPr>
          <w:b/>
          <w:bCs/>
        </w:rPr>
      </w:pPr>
      <w:bookmarkStart w:id="0" w:name="_Hlk117750015"/>
      <w:r>
        <w:rPr>
          <w:b/>
          <w:bCs/>
        </w:rPr>
        <w:t xml:space="preserve">NIJOLĖS GENYTĖS SOCIALINĖS GLOBOS NAMŲ </w:t>
      </w:r>
    </w:p>
    <w:p w14:paraId="506B2C3F" w14:textId="77777777" w:rsidR="00C23AED" w:rsidRPr="00A56400" w:rsidRDefault="00C23AED" w:rsidP="00C23AED">
      <w:pPr>
        <w:tabs>
          <w:tab w:val="left" w:pos="6237"/>
        </w:tabs>
        <w:jc w:val="center"/>
        <w:rPr>
          <w:b/>
          <w:bCs/>
        </w:rPr>
      </w:pPr>
      <w:r w:rsidRPr="00A56400">
        <w:rPr>
          <w:b/>
          <w:bCs/>
        </w:rPr>
        <w:t xml:space="preserve"> LYGIŲ GALIMYBIŲ POLITIK</w:t>
      </w:r>
      <w:bookmarkEnd w:id="0"/>
      <w:r w:rsidR="004A73A8">
        <w:rPr>
          <w:b/>
          <w:bCs/>
        </w:rPr>
        <w:t>OS ĮGYVENDINIMO TVARKOS APRAŠAS</w:t>
      </w:r>
    </w:p>
    <w:p w14:paraId="3A8D3A37" w14:textId="77777777" w:rsidR="006654F0" w:rsidRDefault="006654F0" w:rsidP="00C23AED">
      <w:pPr>
        <w:tabs>
          <w:tab w:val="left" w:pos="6237"/>
        </w:tabs>
        <w:jc w:val="center"/>
        <w:rPr>
          <w:b/>
          <w:bCs/>
          <w:szCs w:val="24"/>
        </w:rPr>
      </w:pPr>
    </w:p>
    <w:p w14:paraId="56FF14D7" w14:textId="77777777" w:rsidR="006654F0" w:rsidRDefault="006654F0" w:rsidP="00C23AED">
      <w:pPr>
        <w:tabs>
          <w:tab w:val="left" w:pos="6237"/>
        </w:tabs>
        <w:jc w:val="center"/>
        <w:rPr>
          <w:b/>
          <w:bCs/>
          <w:szCs w:val="24"/>
        </w:rPr>
      </w:pPr>
    </w:p>
    <w:p w14:paraId="12CF532D" w14:textId="77777777" w:rsidR="00C23AED" w:rsidRPr="00C456A7" w:rsidRDefault="00C23AED" w:rsidP="00C23AED">
      <w:pPr>
        <w:tabs>
          <w:tab w:val="left" w:pos="6237"/>
        </w:tabs>
        <w:jc w:val="center"/>
        <w:rPr>
          <w:b/>
          <w:bCs/>
          <w:szCs w:val="24"/>
        </w:rPr>
      </w:pPr>
      <w:r w:rsidRPr="00C456A7">
        <w:rPr>
          <w:b/>
          <w:bCs/>
          <w:szCs w:val="24"/>
        </w:rPr>
        <w:t>I SKYRIUS</w:t>
      </w:r>
    </w:p>
    <w:p w14:paraId="36B69B5F" w14:textId="77777777" w:rsidR="00C23AED" w:rsidRPr="00C456A7" w:rsidRDefault="00C23AED" w:rsidP="00C23AED">
      <w:pPr>
        <w:tabs>
          <w:tab w:val="left" w:pos="6237"/>
        </w:tabs>
        <w:jc w:val="center"/>
        <w:rPr>
          <w:b/>
          <w:szCs w:val="24"/>
        </w:rPr>
      </w:pPr>
      <w:r w:rsidRPr="00C456A7">
        <w:rPr>
          <w:b/>
          <w:bCs/>
          <w:szCs w:val="24"/>
        </w:rPr>
        <w:t>BENDROSIOS NUOSTATOS</w:t>
      </w:r>
    </w:p>
    <w:p w14:paraId="167363EE" w14:textId="77777777" w:rsidR="00C23AED" w:rsidRPr="00C456A7" w:rsidRDefault="00C23AED" w:rsidP="00C23AED">
      <w:pPr>
        <w:tabs>
          <w:tab w:val="left" w:pos="4631"/>
        </w:tabs>
      </w:pPr>
    </w:p>
    <w:p w14:paraId="63CD61D3" w14:textId="77777777" w:rsidR="00C23AED" w:rsidRPr="00C456A7" w:rsidRDefault="00C72F97" w:rsidP="00A56400">
      <w:pPr>
        <w:pStyle w:val="Sraopastraipa"/>
        <w:numPr>
          <w:ilvl w:val="0"/>
          <w:numId w:val="1"/>
        </w:numPr>
        <w:spacing w:line="276" w:lineRule="auto"/>
        <w:ind w:left="0" w:firstLine="851"/>
        <w:jc w:val="both"/>
      </w:pPr>
      <w:r>
        <w:t>Nijolės Genytės s</w:t>
      </w:r>
      <w:r w:rsidR="004A73A8">
        <w:t xml:space="preserve">ocialinės globos </w:t>
      </w:r>
      <w:r>
        <w:t xml:space="preserve">namų (toliau – Globos namai) </w:t>
      </w:r>
      <w:r w:rsidR="004A73A8">
        <w:t>lygių galimybių politikos įgyvendinimo tvarkos aprašas</w:t>
      </w:r>
      <w:r w:rsidR="00C23AED" w:rsidRPr="00C456A7">
        <w:t xml:space="preserve"> (toliau – Politika) reglamentuoja nediskriminavimo skatinimo, lygių galimybių ir lyčių lygybės principų taikymą Globos nam</w:t>
      </w:r>
      <w:r w:rsidR="00B02DC2">
        <w:t>uose</w:t>
      </w:r>
      <w:r w:rsidR="00C23AED" w:rsidRPr="00C456A7">
        <w:t>, pranešimų apie diskriminaciją ir lygių galimybių pažeidimus teikimo ir nagrinėjimo tvarką, apie diskriminaciją ir lygių galimybių pažeidimus pranešusių asmenų apsaugos ir pagalbos jiems priemones.</w:t>
      </w:r>
    </w:p>
    <w:p w14:paraId="592EB69D" w14:textId="77777777" w:rsidR="00C23AED" w:rsidRPr="00C456A7" w:rsidRDefault="00C23AED" w:rsidP="00A56400">
      <w:pPr>
        <w:pStyle w:val="Sraopastraipa"/>
        <w:numPr>
          <w:ilvl w:val="0"/>
          <w:numId w:val="1"/>
        </w:numPr>
        <w:spacing w:line="276" w:lineRule="auto"/>
        <w:ind w:left="0" w:firstLine="851"/>
        <w:jc w:val="both"/>
      </w:pPr>
      <w:r w:rsidRPr="00C456A7">
        <w:t xml:space="preserve">Politika taikoma </w:t>
      </w:r>
      <w:r w:rsidR="00687449">
        <w:t xml:space="preserve">visiems </w:t>
      </w:r>
      <w:r w:rsidRPr="00C456A7">
        <w:t>Globos namuose dirbantiems darbuotojams.</w:t>
      </w:r>
    </w:p>
    <w:p w14:paraId="70209281" w14:textId="77777777" w:rsidR="00C23AED" w:rsidRPr="00C456A7" w:rsidRDefault="00C23AED" w:rsidP="00A56400">
      <w:pPr>
        <w:pStyle w:val="Sraopastraipa"/>
        <w:numPr>
          <w:ilvl w:val="0"/>
          <w:numId w:val="1"/>
        </w:numPr>
        <w:spacing w:line="276" w:lineRule="auto"/>
        <w:ind w:left="0" w:firstLine="851"/>
        <w:jc w:val="both"/>
        <w:rPr>
          <w:szCs w:val="24"/>
        </w:rPr>
      </w:pPr>
      <w:r w:rsidRPr="00C456A7">
        <w:rPr>
          <w:szCs w:val="24"/>
        </w:rPr>
        <w:t>Politika taikoma saugomų diskriminacijos pagrindų, įtvirtintų Lietuvos Respublikos lygių galimybių įstatyme bei Lietuvos Respublikos darbo kodekse, atžvilgiu.</w:t>
      </w:r>
    </w:p>
    <w:p w14:paraId="2CA1472A" w14:textId="77777777" w:rsidR="00C23AED" w:rsidRPr="00C456A7" w:rsidRDefault="00C23AED" w:rsidP="00A56400">
      <w:pPr>
        <w:pStyle w:val="Sraopastraipa"/>
        <w:numPr>
          <w:ilvl w:val="0"/>
          <w:numId w:val="1"/>
        </w:numPr>
        <w:spacing w:line="276" w:lineRule="auto"/>
        <w:ind w:left="0" w:firstLine="851"/>
        <w:jc w:val="both"/>
        <w:rPr>
          <w:szCs w:val="24"/>
        </w:rPr>
      </w:pPr>
      <w:r w:rsidRPr="00C456A7">
        <w:rPr>
          <w:szCs w:val="24"/>
        </w:rPr>
        <w:t>Politikoje vartojamos sąvokos:</w:t>
      </w:r>
    </w:p>
    <w:p w14:paraId="4233EA1A" w14:textId="77777777" w:rsidR="006654F0" w:rsidRPr="00717776" w:rsidRDefault="006654F0" w:rsidP="00A56400">
      <w:pPr>
        <w:pStyle w:val="Sraopastraipa"/>
        <w:numPr>
          <w:ilvl w:val="1"/>
          <w:numId w:val="1"/>
        </w:numPr>
        <w:tabs>
          <w:tab w:val="left" w:pos="720"/>
        </w:tabs>
        <w:spacing w:line="276" w:lineRule="auto"/>
        <w:ind w:left="0" w:firstLine="720"/>
        <w:jc w:val="both"/>
        <w:rPr>
          <w:iCs/>
          <w:szCs w:val="24"/>
        </w:rPr>
      </w:pPr>
      <w:r w:rsidRPr="00717776">
        <w:rPr>
          <w:b/>
          <w:bCs/>
          <w:iCs/>
          <w:szCs w:val="24"/>
        </w:rPr>
        <w:t>Lygios galimybės</w:t>
      </w:r>
      <w:r w:rsidRPr="00717776">
        <w:rPr>
          <w:iCs/>
          <w:szCs w:val="24"/>
        </w:rPr>
        <w:t xml:space="preserve"> – žmogaus teisių įgyvendinimas nepaisant lyties, rasės, tautybės, pilietybės, kalbos, kilmės, socialinės (šeiminės) padėties, tikėjimo, įsitikinimų ar pažiūrų, amžiaus, lytinės orientacijos, negalios, etninės priklausomybės, religijos ir kitų Lietuvos Respublikos įstatymuose numatytų pagrindų.</w:t>
      </w:r>
    </w:p>
    <w:p w14:paraId="5CA8CB19" w14:textId="77777777" w:rsidR="006654F0" w:rsidRPr="00717776" w:rsidRDefault="006654F0" w:rsidP="00A56400">
      <w:pPr>
        <w:pStyle w:val="Sraopastraipa"/>
        <w:numPr>
          <w:ilvl w:val="1"/>
          <w:numId w:val="1"/>
        </w:numPr>
        <w:tabs>
          <w:tab w:val="left" w:pos="720"/>
        </w:tabs>
        <w:spacing w:line="276" w:lineRule="auto"/>
        <w:ind w:left="0" w:firstLine="709"/>
        <w:jc w:val="both"/>
        <w:rPr>
          <w:szCs w:val="24"/>
        </w:rPr>
      </w:pPr>
      <w:r w:rsidRPr="00717776">
        <w:rPr>
          <w:b/>
          <w:bCs/>
          <w:szCs w:val="24"/>
        </w:rPr>
        <w:t>Priekabiavimas</w:t>
      </w:r>
      <w:r w:rsidRPr="00717776">
        <w:rPr>
          <w:szCs w:val="24"/>
        </w:rPr>
        <w:t xml:space="preserve"> – nepageidaujamas elgesys (diskriminacija), kai lyties, orientacijos, rasės, tautybės, pilietybės, kalbos, kilmės, socialinės (šeiminės) padėties, tikėjimo, įsitikinimų ar pažiūrų, amžiaus, lytinės orientacijos, negalios, etninės priklausomybės, religijos pagrindu siekiama įžeisti arba įžeidžiamas asmens orumas ir siekiama sukurti arba sukuriama bauginanti, priešiška, žeminanti ar įžeidžianti aplinka. </w:t>
      </w:r>
    </w:p>
    <w:p w14:paraId="52846E40" w14:textId="77777777" w:rsidR="00C23AED" w:rsidRPr="00C456A7" w:rsidRDefault="00C23AED" w:rsidP="00A56400">
      <w:pPr>
        <w:pStyle w:val="Sraopastraipa"/>
        <w:numPr>
          <w:ilvl w:val="1"/>
          <w:numId w:val="1"/>
        </w:numPr>
        <w:spacing w:line="276" w:lineRule="auto"/>
        <w:ind w:left="0" w:firstLine="851"/>
        <w:jc w:val="both"/>
        <w:rPr>
          <w:szCs w:val="24"/>
        </w:rPr>
      </w:pPr>
      <w:r w:rsidRPr="00C456A7">
        <w:rPr>
          <w:b/>
          <w:bCs/>
          <w:szCs w:val="24"/>
        </w:rPr>
        <w:t>Diskriminacija</w:t>
      </w:r>
      <w:r w:rsidRPr="00C456A7">
        <w:rPr>
          <w:szCs w:val="24"/>
        </w:rPr>
        <w:t xml:space="preserve"> – naudojimosi teisėmis apribojimas arba privilegijų, pirmenybės ar pranašumo teikimas lyties, rasės, odos spalvos, tautybės, pilietybės, kalbos, kilmės, socialinės padėties, tikėjimo, įsitikinimų ar pažiūrų, amžiaus, lytinės orientacijos, negalios, etninės priklausomybės, religijos pagrindu ar keliais iš šių pagrindų. </w:t>
      </w:r>
    </w:p>
    <w:p w14:paraId="3D8663DE" w14:textId="77777777" w:rsidR="00C23AED" w:rsidRDefault="00C23AED" w:rsidP="00A56400">
      <w:pPr>
        <w:spacing w:line="276" w:lineRule="auto"/>
        <w:ind w:firstLine="851"/>
        <w:jc w:val="both"/>
        <w:rPr>
          <w:szCs w:val="24"/>
        </w:rPr>
      </w:pPr>
      <w:r w:rsidRPr="00C456A7">
        <w:rPr>
          <w:szCs w:val="24"/>
        </w:rPr>
        <w:t>Diskriminacija gali būti tiesioginė, netiesioginė ir siejamoji. Siejamąja diskriminacija laikoma a</w:t>
      </w:r>
      <w:r w:rsidRPr="00C456A7">
        <w:t>smens diskriminacija dėl realios ar tariamos sąsajos su kitu asmeniu dėl šio asmens lyties, rasės, odos spalvos, tautybės, pilietybės, kalbos, kilmės, socialinės padėties, tikėjimo, įsitikinimų ar pažiūrų, amžiaus, lytinės orientacijos, negalios, sveikatos būklės, etninės priklausomybės, religijos ar kitų bruožų, nesusijusių su darbuotojų dalykinėmis savybėmis, pagrindu, įskaitant keliais iš šių pagrindų</w:t>
      </w:r>
      <w:r w:rsidRPr="00C456A7">
        <w:rPr>
          <w:szCs w:val="24"/>
        </w:rPr>
        <w:t xml:space="preserve">. Prie diskriminacijos priskiriamas ir nurodymas diskriminuoti, diskriminacija dėl suvokimo klaidos, priekabiavimas, seksualinis priekabiavimas bei prieinamos aplinkos nesudarymas dėl negalios. Diskriminacija dėl suvokimo klaidos laikoma naudojimosi teisėmis apribojimas arba privilegijų, pirmenybės ar pranašumo teikimas lyties, rasės, odos spalvos, tautybės, pilietybės, kalbos, kilmės, socialinės padėties, tikėjimo, įsitikinimų ar pažiūrų, amžiaus, lytinės orientacijos, negalios, etninės priklausomybės, religijos pagrindu, klaidingai manant, kad asmuo turi ar neturi vieno ar kelių iš įvardintų bruožų. </w:t>
      </w:r>
    </w:p>
    <w:p w14:paraId="67B21496" w14:textId="77777777" w:rsidR="00C23AED" w:rsidRPr="00C456A7" w:rsidRDefault="00C23AED" w:rsidP="006B0FFA">
      <w:pPr>
        <w:pStyle w:val="Sraopastraipa"/>
        <w:numPr>
          <w:ilvl w:val="1"/>
          <w:numId w:val="1"/>
        </w:numPr>
        <w:spacing w:line="276" w:lineRule="auto"/>
        <w:ind w:left="0" w:firstLine="720"/>
        <w:jc w:val="both"/>
      </w:pPr>
      <w:r w:rsidRPr="00C456A7">
        <w:t xml:space="preserve">kitos Politikoje vartojamos sąvokos suprantamos taip, kaip jos apibrėžtos Lietuvos Respublikos lygių galimybių įstatyme, Lietuvos Respublikos moterų ir vyrų lygių galimybių </w:t>
      </w:r>
      <w:r w:rsidRPr="00C456A7">
        <w:lastRenderedPageBreak/>
        <w:t>įstatyme, Lietuvos Respublikos darbo kodekse, Lietuvos Respublikos valstybės tarnybos įstatyme, Lietuvos Respublikos neįgaliųjų socialinės integracijos įstatyme.</w:t>
      </w:r>
    </w:p>
    <w:p w14:paraId="35CCAFA3" w14:textId="77777777" w:rsidR="00C23AED" w:rsidRPr="00C456A7" w:rsidRDefault="00C23AED" w:rsidP="00C23AED">
      <w:pPr>
        <w:tabs>
          <w:tab w:val="left" w:pos="6237"/>
        </w:tabs>
        <w:jc w:val="center"/>
        <w:rPr>
          <w:b/>
          <w:bCs/>
          <w:szCs w:val="24"/>
        </w:rPr>
      </w:pPr>
    </w:p>
    <w:p w14:paraId="087ABE56" w14:textId="77777777" w:rsidR="00C23AED" w:rsidRPr="00C456A7" w:rsidRDefault="00C23AED" w:rsidP="00C23AED">
      <w:pPr>
        <w:tabs>
          <w:tab w:val="left" w:pos="6237"/>
        </w:tabs>
        <w:jc w:val="center"/>
        <w:rPr>
          <w:b/>
          <w:bCs/>
          <w:szCs w:val="24"/>
        </w:rPr>
      </w:pPr>
      <w:r w:rsidRPr="00C456A7">
        <w:rPr>
          <w:b/>
          <w:bCs/>
          <w:szCs w:val="24"/>
        </w:rPr>
        <w:t>II SKYRIUS</w:t>
      </w:r>
    </w:p>
    <w:p w14:paraId="67E48C9B" w14:textId="77777777" w:rsidR="00C23AED" w:rsidRPr="00C456A7" w:rsidRDefault="00C23AED" w:rsidP="00C23AED">
      <w:pPr>
        <w:jc w:val="center"/>
        <w:rPr>
          <w:b/>
          <w:bCs/>
          <w:szCs w:val="24"/>
        </w:rPr>
      </w:pPr>
      <w:r w:rsidRPr="00C456A7">
        <w:rPr>
          <w:b/>
          <w:bCs/>
          <w:szCs w:val="24"/>
        </w:rPr>
        <w:t xml:space="preserve">LYGIŲ GALIMYBIŲ ĮGYVENDINIMAS </w:t>
      </w:r>
      <w:r w:rsidR="009770AA">
        <w:rPr>
          <w:b/>
          <w:bCs/>
          <w:szCs w:val="24"/>
        </w:rPr>
        <w:t>PRIIMANT Į DARBĄ</w:t>
      </w:r>
    </w:p>
    <w:p w14:paraId="45F30C52" w14:textId="77777777" w:rsidR="00C23AED" w:rsidRPr="00C456A7" w:rsidRDefault="00C23AED" w:rsidP="00C23AED">
      <w:pPr>
        <w:ind w:firstLine="720"/>
        <w:jc w:val="center"/>
        <w:rPr>
          <w:b/>
          <w:bCs/>
          <w:szCs w:val="24"/>
        </w:rPr>
      </w:pPr>
    </w:p>
    <w:p w14:paraId="182C82DA" w14:textId="77777777" w:rsidR="006654F0" w:rsidRPr="00717776" w:rsidRDefault="009770AA" w:rsidP="00A56400">
      <w:pPr>
        <w:pStyle w:val="Sraopastraipa"/>
        <w:numPr>
          <w:ilvl w:val="0"/>
          <w:numId w:val="1"/>
        </w:numPr>
        <w:tabs>
          <w:tab w:val="left" w:pos="1134"/>
        </w:tabs>
        <w:spacing w:line="276" w:lineRule="auto"/>
        <w:ind w:left="0" w:firstLine="709"/>
        <w:jc w:val="both"/>
        <w:rPr>
          <w:szCs w:val="24"/>
        </w:rPr>
      </w:pPr>
      <w:r>
        <w:rPr>
          <w:rFonts w:eastAsia="Helvetica Neue"/>
          <w:szCs w:val="24"/>
          <w:lang w:eastAsia="lt-LT"/>
        </w:rPr>
        <w:t>Visiems asmenims suteikiamos vienodos ir sąžiningos įdarbinimo Globos namuose galimybės, nepriklausančios nuo lyties, rasės, tautybės, pilietybės, kalbos, kilmės, socialinės padėties, tikėjimo, įsitikinimų ir pažiūrų, amžiaus, lytinės orientacijos, negalios ir kitų savybių, ir nulemtos tik asmens išsilavinimo, darbinės kvalifikacijos ir kompetencijų, patirties, įgūdžių, gebėjimų tam tikram darbui kokybiškai atlikti</w:t>
      </w:r>
      <w:r w:rsidR="006654F0" w:rsidRPr="00717776">
        <w:rPr>
          <w:szCs w:val="24"/>
        </w:rPr>
        <w:t xml:space="preserve">. </w:t>
      </w:r>
    </w:p>
    <w:p w14:paraId="7EA4AF98" w14:textId="77777777" w:rsidR="00C23AED" w:rsidRDefault="009770AA" w:rsidP="00A56400">
      <w:pPr>
        <w:pStyle w:val="Sraopastraipa"/>
        <w:numPr>
          <w:ilvl w:val="0"/>
          <w:numId w:val="1"/>
        </w:numPr>
        <w:spacing w:line="276" w:lineRule="auto"/>
        <w:ind w:left="0" w:firstLine="851"/>
        <w:jc w:val="both"/>
      </w:pPr>
      <w:r>
        <w:t>Atrankos kriterijai į laisvas darbo vietas yra aiškūs, tikslūs, paremti tik dalykiniais pretendentui keliamais reikalavimai bei užtikrinantys lygias galimybes ir nediskriminavimą, išskyrus įstatymuose numatytas nuostatas dėl priėmimo į darbą, pvz. dėl valstybinės kalbos mokėjimo ir kt.</w:t>
      </w:r>
    </w:p>
    <w:p w14:paraId="0EF16896" w14:textId="77777777" w:rsidR="00E26781" w:rsidRDefault="00E26781" w:rsidP="00A56400">
      <w:pPr>
        <w:pStyle w:val="Sraopastraipa"/>
        <w:numPr>
          <w:ilvl w:val="0"/>
          <w:numId w:val="1"/>
        </w:numPr>
        <w:spacing w:line="276" w:lineRule="auto"/>
        <w:ind w:left="0" w:firstLine="851"/>
        <w:jc w:val="both"/>
      </w:pPr>
      <w:r>
        <w:t>Globos namų darbuotojai, atliekantys darbuotojų atranką, turi būti supažindinti su lygių galimybių politikos įgyvendinimo  tvarkos aprašu, privalo jo laikytis darbuotojų  atrankos procese ir turi užtikrinti aiškių atrankos kriterijų taikymą.</w:t>
      </w:r>
    </w:p>
    <w:p w14:paraId="5E45FA76" w14:textId="77777777" w:rsidR="00596A10" w:rsidRPr="00C456A7" w:rsidRDefault="00596A10" w:rsidP="00A56400">
      <w:pPr>
        <w:pStyle w:val="Sraopastraipa"/>
        <w:numPr>
          <w:ilvl w:val="0"/>
          <w:numId w:val="1"/>
        </w:numPr>
        <w:spacing w:line="276" w:lineRule="auto"/>
        <w:ind w:left="0" w:firstLine="851"/>
        <w:jc w:val="both"/>
      </w:pPr>
      <w:r>
        <w:t>Atrankoje dalyvaujantiems asmenims pateikiami klausimai susiję tik su atrankos kriterijais ir busimų funkcijų vykdymu. Draudžiama reikalauti informacijos, kuri nesusijusi su tiesioginio darbo funkcijų atlikimu.</w:t>
      </w:r>
    </w:p>
    <w:p w14:paraId="3DA67502" w14:textId="77777777" w:rsidR="00C23AED" w:rsidRDefault="00596A10" w:rsidP="00596A10">
      <w:pPr>
        <w:pStyle w:val="Sraopastraipa"/>
        <w:numPr>
          <w:ilvl w:val="0"/>
          <w:numId w:val="1"/>
        </w:numPr>
        <w:spacing w:line="276" w:lineRule="auto"/>
        <w:ind w:left="0" w:firstLine="851"/>
        <w:jc w:val="both"/>
        <w:rPr>
          <w:szCs w:val="24"/>
        </w:rPr>
      </w:pPr>
      <w:r>
        <w:t>S</w:t>
      </w:r>
      <w:r w:rsidR="00C23AED" w:rsidRPr="00C456A7">
        <w:t xml:space="preserve">kelbiant apie Globos namuose esančias laisvas darbo vietas, </w:t>
      </w:r>
      <w:r>
        <w:t xml:space="preserve"> </w:t>
      </w:r>
      <w:r w:rsidR="00C23AED" w:rsidRPr="00596A10">
        <w:rPr>
          <w:szCs w:val="24"/>
        </w:rPr>
        <w:t>naudojama lyčiai jautri kalba (pvz., nurodoma, kad ieškoma „</w:t>
      </w:r>
      <w:r w:rsidR="000C7EC6" w:rsidRPr="00596A10">
        <w:rPr>
          <w:szCs w:val="24"/>
        </w:rPr>
        <w:t>darbuotojo</w:t>
      </w:r>
      <w:r w:rsidR="004B7629" w:rsidRPr="00596A10">
        <w:rPr>
          <w:szCs w:val="24"/>
        </w:rPr>
        <w:t xml:space="preserve"> ar </w:t>
      </w:r>
      <w:r w:rsidR="000C7EC6" w:rsidRPr="00596A10">
        <w:rPr>
          <w:szCs w:val="24"/>
        </w:rPr>
        <w:t>darbuo</w:t>
      </w:r>
      <w:r w:rsidR="004B7629" w:rsidRPr="00596A10">
        <w:rPr>
          <w:szCs w:val="24"/>
        </w:rPr>
        <w:t>tojos</w:t>
      </w:r>
      <w:r w:rsidR="000C7EC6" w:rsidRPr="00596A10">
        <w:rPr>
          <w:szCs w:val="24"/>
        </w:rPr>
        <w:t>“ arba „darbuoto</w:t>
      </w:r>
      <w:r w:rsidR="004B7629" w:rsidRPr="00596A10">
        <w:rPr>
          <w:szCs w:val="24"/>
        </w:rPr>
        <w:t>jo</w:t>
      </w:r>
      <w:r w:rsidR="00094387" w:rsidRPr="00596A10">
        <w:rPr>
          <w:szCs w:val="24"/>
        </w:rPr>
        <w:t xml:space="preserve"> </w:t>
      </w:r>
      <w:r w:rsidR="00C23AED" w:rsidRPr="00596A10">
        <w:rPr>
          <w:szCs w:val="24"/>
        </w:rPr>
        <w:t>(-</w:t>
      </w:r>
      <w:proofErr w:type="spellStart"/>
      <w:r w:rsidR="00C23AED" w:rsidRPr="00596A10">
        <w:rPr>
          <w:szCs w:val="24"/>
        </w:rPr>
        <w:t>os</w:t>
      </w:r>
      <w:proofErr w:type="spellEnd"/>
      <w:r w:rsidR="00C23AED" w:rsidRPr="00596A10">
        <w:rPr>
          <w:szCs w:val="24"/>
        </w:rPr>
        <w:t>)“);</w:t>
      </w:r>
    </w:p>
    <w:p w14:paraId="35E39609" w14:textId="77777777" w:rsidR="00596A10" w:rsidRPr="00596A10" w:rsidRDefault="00596A10" w:rsidP="00596A10">
      <w:pPr>
        <w:pStyle w:val="Sraopastraipa"/>
        <w:numPr>
          <w:ilvl w:val="0"/>
          <w:numId w:val="1"/>
        </w:numPr>
        <w:spacing w:line="276" w:lineRule="auto"/>
        <w:ind w:left="0" w:firstLine="851"/>
        <w:jc w:val="both"/>
        <w:rPr>
          <w:szCs w:val="24"/>
        </w:rPr>
      </w:pPr>
      <w:r>
        <w:rPr>
          <w:szCs w:val="24"/>
        </w:rPr>
        <w:t>Už tinkamų skelbimų dėl priėmimo į darbą parengimą atsako padalinių, į kuriuos ieškoma darbuotojų, vadovai. Už kandidatų tinkamą atrankos procesą atsakingi atrankos komisijų nariai ir darbuotojai, vykdantys pokalbius su kandidatais.</w:t>
      </w:r>
    </w:p>
    <w:p w14:paraId="76FF959B" w14:textId="77777777" w:rsidR="00C23AED" w:rsidRPr="00C456A7" w:rsidRDefault="00C23AED" w:rsidP="005049A3">
      <w:pPr>
        <w:spacing w:line="276" w:lineRule="auto"/>
        <w:jc w:val="both"/>
      </w:pPr>
    </w:p>
    <w:p w14:paraId="461B604E" w14:textId="77777777" w:rsidR="00C23AED" w:rsidRDefault="00C23AED" w:rsidP="00A56400">
      <w:pPr>
        <w:tabs>
          <w:tab w:val="left" w:pos="6237"/>
        </w:tabs>
        <w:spacing w:line="276" w:lineRule="auto"/>
        <w:ind w:left="360"/>
        <w:jc w:val="center"/>
        <w:rPr>
          <w:b/>
          <w:bCs/>
          <w:szCs w:val="24"/>
        </w:rPr>
      </w:pPr>
    </w:p>
    <w:p w14:paraId="234A7A10" w14:textId="77777777" w:rsidR="00C23AED" w:rsidRPr="00BA5E46" w:rsidRDefault="00C23AED" w:rsidP="00A56400">
      <w:pPr>
        <w:tabs>
          <w:tab w:val="left" w:pos="6237"/>
        </w:tabs>
        <w:spacing w:line="276" w:lineRule="auto"/>
        <w:ind w:left="360"/>
        <w:jc w:val="center"/>
        <w:rPr>
          <w:b/>
          <w:bCs/>
          <w:szCs w:val="24"/>
        </w:rPr>
      </w:pPr>
      <w:r w:rsidRPr="00BA5E46">
        <w:rPr>
          <w:b/>
          <w:bCs/>
          <w:szCs w:val="24"/>
        </w:rPr>
        <w:t>III SKYRIUS</w:t>
      </w:r>
    </w:p>
    <w:p w14:paraId="7B397699" w14:textId="77777777" w:rsidR="00C23AED" w:rsidRPr="00BA5E46" w:rsidRDefault="005049A3" w:rsidP="00A56400">
      <w:pPr>
        <w:spacing w:line="276" w:lineRule="auto"/>
        <w:ind w:left="360"/>
        <w:jc w:val="center"/>
        <w:rPr>
          <w:b/>
          <w:bCs/>
        </w:rPr>
      </w:pPr>
      <w:r>
        <w:rPr>
          <w:b/>
          <w:bCs/>
        </w:rPr>
        <w:t>LYGIŲ GALIMYBIŲ ĮGYVENDINIMAS DARBO PROCESE</w:t>
      </w:r>
    </w:p>
    <w:p w14:paraId="6687D406" w14:textId="77777777" w:rsidR="00C23AED" w:rsidRPr="005F1355" w:rsidRDefault="00C23AED" w:rsidP="00A56400">
      <w:pPr>
        <w:spacing w:line="276" w:lineRule="auto"/>
        <w:jc w:val="center"/>
        <w:rPr>
          <w:b/>
          <w:bCs/>
          <w:szCs w:val="24"/>
        </w:rPr>
      </w:pPr>
    </w:p>
    <w:p w14:paraId="03DDE18B" w14:textId="77777777" w:rsidR="00C23AED" w:rsidRPr="00151F9E" w:rsidRDefault="005049A3" w:rsidP="00A56400">
      <w:pPr>
        <w:pStyle w:val="Sraopastraipa"/>
        <w:numPr>
          <w:ilvl w:val="0"/>
          <w:numId w:val="1"/>
        </w:numPr>
        <w:spacing w:line="276" w:lineRule="auto"/>
        <w:ind w:left="0" w:firstLine="709"/>
        <w:jc w:val="both"/>
        <w:rPr>
          <w:szCs w:val="24"/>
        </w:rPr>
      </w:pPr>
      <w:r>
        <w:rPr>
          <w:szCs w:val="24"/>
        </w:rPr>
        <w:t>Visiems darbuotojams turi būti užtikrinamos pagal teisės aktų reikalavimus vienodos darbo sąlygos, vienodos galimybės kelti kvalifikaciją, atestuotis ir mokytis, persikvalifikuoti, įgyti praktinio darbo patirties, gauti atlyginimą, priedus, priemokas ar premijas, gauti atostogas ir lengvatas, neatsižvelgiant į darbuotojų lytį, rasę, tautybę, pilietybę, kalbą, kilmę, socialinę padėtį, tikėjimą, įsitikinimus ar pažiūras, amžių, lytinę orientaciją, negalią ar kitus pagrindus.</w:t>
      </w:r>
    </w:p>
    <w:p w14:paraId="72225288" w14:textId="77777777" w:rsidR="00C23AED" w:rsidRPr="00A56400" w:rsidRDefault="005049A3" w:rsidP="00A56400">
      <w:pPr>
        <w:pStyle w:val="Sraopastraipa"/>
        <w:numPr>
          <w:ilvl w:val="0"/>
          <w:numId w:val="1"/>
        </w:numPr>
        <w:tabs>
          <w:tab w:val="left" w:pos="709"/>
        </w:tabs>
        <w:suppressAutoHyphens/>
        <w:autoSpaceDN w:val="0"/>
        <w:spacing w:line="276" w:lineRule="auto"/>
        <w:ind w:left="0" w:firstLine="709"/>
        <w:jc w:val="both"/>
        <w:textAlignment w:val="baseline"/>
        <w:rPr>
          <w:rFonts w:eastAsia="Arial Unicode MS" w:cs="Arial Unicode MS"/>
          <w:szCs w:val="24"/>
          <w:lang w:eastAsia="lt-LT"/>
        </w:rPr>
      </w:pPr>
      <w:r>
        <w:t>Darbuotojams draudžiama diskriminuoti, priekabiauti, tyčiotis, gąsdinti kitus darbuotojus dėl lyties, rasės, tautybės, pilietybės, kalbos, kilmės, socialinės padėties, tikėjimo, įsitikinimų ar pažiūrų, amžiaus, lytinės orientacijos, negalios ar kitų pagrindų.</w:t>
      </w:r>
    </w:p>
    <w:p w14:paraId="29C51EB9" w14:textId="77777777" w:rsidR="00C23AED" w:rsidRPr="00A56400" w:rsidRDefault="005049A3" w:rsidP="00A56400">
      <w:pPr>
        <w:pStyle w:val="Sraopastraipa"/>
        <w:numPr>
          <w:ilvl w:val="0"/>
          <w:numId w:val="1"/>
        </w:numPr>
        <w:tabs>
          <w:tab w:val="left" w:pos="709"/>
        </w:tabs>
        <w:suppressAutoHyphens/>
        <w:autoSpaceDN w:val="0"/>
        <w:spacing w:line="276" w:lineRule="auto"/>
        <w:ind w:left="0" w:firstLine="851"/>
        <w:jc w:val="both"/>
        <w:textAlignment w:val="baseline"/>
        <w:rPr>
          <w:rFonts w:eastAsia="Arial Unicode MS" w:cs="Arial Unicode MS"/>
          <w:szCs w:val="24"/>
          <w:lang w:eastAsia="lt-LT"/>
        </w:rPr>
      </w:pPr>
      <w:r>
        <w:rPr>
          <w:rFonts w:eastAsia="Arial Unicode MS" w:cs="Arial Unicode MS"/>
          <w:szCs w:val="24"/>
          <w:lang w:eastAsia="lt-LT"/>
        </w:rPr>
        <w:t xml:space="preserve">Darbuotojų darbo vertinimai atliekami, vadovaujantis lygių galimybių, sąžiningumo ir protingumo principais,, vertinant tik su darbuotojo kvalifikacija ir darbo pareigų vykdymu susijusius kriterijus. Už tai atsakingi darbuotojų vertinimą atliekantys </w:t>
      </w:r>
      <w:r w:rsidR="00B622B5">
        <w:rPr>
          <w:rFonts w:eastAsia="Arial Unicode MS" w:cs="Arial Unicode MS"/>
          <w:szCs w:val="24"/>
          <w:lang w:eastAsia="lt-LT"/>
        </w:rPr>
        <w:t>padalinių vadovai ir vertinime dalyvaujantys darbuotojai</w:t>
      </w:r>
      <w:r w:rsidR="00C23AED" w:rsidRPr="00A56400">
        <w:rPr>
          <w:rFonts w:eastAsia="Arial Unicode MS" w:cs="Arial Unicode MS"/>
          <w:szCs w:val="24"/>
          <w:lang w:eastAsia="lt-LT"/>
        </w:rPr>
        <w:t>.</w:t>
      </w:r>
    </w:p>
    <w:p w14:paraId="0A3867AB" w14:textId="77777777" w:rsidR="00B622B5" w:rsidRPr="00B622B5" w:rsidRDefault="00B622B5" w:rsidP="00BA2068">
      <w:pPr>
        <w:pStyle w:val="Sraopastraipa"/>
        <w:numPr>
          <w:ilvl w:val="0"/>
          <w:numId w:val="1"/>
        </w:numPr>
        <w:tabs>
          <w:tab w:val="left" w:pos="709"/>
        </w:tabs>
        <w:suppressAutoHyphens/>
        <w:autoSpaceDN w:val="0"/>
        <w:spacing w:line="276" w:lineRule="auto"/>
        <w:ind w:left="0" w:firstLine="851"/>
        <w:jc w:val="both"/>
        <w:textAlignment w:val="baseline"/>
      </w:pPr>
      <w:r>
        <w:rPr>
          <w:szCs w:val="24"/>
          <w:lang w:eastAsia="lt-LT"/>
        </w:rPr>
        <w:t>Globos namuose yra patvirtinta darbo apmokėjimo sistema.</w:t>
      </w:r>
    </w:p>
    <w:p w14:paraId="30EDB109" w14:textId="77777777" w:rsidR="00B622B5" w:rsidRPr="00B622B5" w:rsidRDefault="00B622B5" w:rsidP="00BA2068">
      <w:pPr>
        <w:pStyle w:val="Sraopastraipa"/>
        <w:numPr>
          <w:ilvl w:val="0"/>
          <w:numId w:val="1"/>
        </w:numPr>
        <w:tabs>
          <w:tab w:val="left" w:pos="709"/>
        </w:tabs>
        <w:suppressAutoHyphens/>
        <w:autoSpaceDN w:val="0"/>
        <w:spacing w:line="276" w:lineRule="auto"/>
        <w:ind w:left="0" w:firstLine="851"/>
        <w:jc w:val="both"/>
        <w:textAlignment w:val="baseline"/>
      </w:pPr>
      <w:r>
        <w:rPr>
          <w:szCs w:val="24"/>
          <w:lang w:eastAsia="lt-LT"/>
        </w:rPr>
        <w:t xml:space="preserve">Nustatant darbo užmokestį konkretiems darbuotojams, vadovaujamasi kriterijais, susijusiais su darbuotojo kvalifikacija, atsakomybės laipsniu, atliekamų darbų pobūdžiu, pasiektais rezultatais ir kitais objektyviais kriterijais. Nustatant darbo užmokestį neatsižvelgiama į darbuotojo </w:t>
      </w:r>
      <w:r>
        <w:rPr>
          <w:szCs w:val="24"/>
        </w:rPr>
        <w:lastRenderedPageBreak/>
        <w:t>lytį, rasę, tautybę, pilietybę, kalbą, kilmę, socialinę padėtį, tikėjimą, įsitikinimus ar pažiūras, amžių, lytinę orientaciją, negalią ar kitus pagrindus.</w:t>
      </w:r>
      <w:r>
        <w:rPr>
          <w:szCs w:val="24"/>
          <w:lang w:eastAsia="lt-LT"/>
        </w:rPr>
        <w:t xml:space="preserve"> </w:t>
      </w:r>
    </w:p>
    <w:p w14:paraId="29AD7CAA" w14:textId="77777777" w:rsidR="00747D67" w:rsidRDefault="00747D67" w:rsidP="00A56400">
      <w:pPr>
        <w:pStyle w:val="Sraopastraipa"/>
        <w:numPr>
          <w:ilvl w:val="0"/>
          <w:numId w:val="1"/>
        </w:numPr>
        <w:tabs>
          <w:tab w:val="left" w:pos="709"/>
        </w:tabs>
        <w:suppressAutoHyphens/>
        <w:autoSpaceDN w:val="0"/>
        <w:spacing w:line="276" w:lineRule="auto"/>
        <w:ind w:left="0" w:firstLine="851"/>
        <w:jc w:val="both"/>
        <w:textAlignment w:val="baseline"/>
        <w:rPr>
          <w:szCs w:val="24"/>
          <w:lang w:eastAsia="lt-LT"/>
        </w:rPr>
      </w:pPr>
      <w:r>
        <w:rPr>
          <w:szCs w:val="24"/>
          <w:lang w:eastAsia="lt-LT"/>
        </w:rPr>
        <w:t xml:space="preserve">Darbuotojams už tą patį darbą mokamas toks pats atlyginimas, neatsižvelgiant į jo </w:t>
      </w:r>
      <w:r>
        <w:rPr>
          <w:szCs w:val="24"/>
        </w:rPr>
        <w:t>lytį, rasę, tautybę, pilietybę, kalbą, kilmę, socialinę padėtį, tikėjimą, įsitikinimus ar pažiūras, amžių, lytinę orientaciją, negalią ar kitus pagrindus. Toks pats darbas reiškia atlikimą veiklos, kuri pagal objektyvius kriterijus yra ne mažesnės kvalifikacijos ir ne mažiau reikšmingas Globos namas siekiant savo veiklos tikslų negu kitas palyginamasis darbas.</w:t>
      </w:r>
    </w:p>
    <w:p w14:paraId="7F9449CA" w14:textId="77777777" w:rsidR="00C23AED" w:rsidRPr="00570693" w:rsidRDefault="00747D67" w:rsidP="00A56400">
      <w:pPr>
        <w:pStyle w:val="Sraopastraipa"/>
        <w:numPr>
          <w:ilvl w:val="0"/>
          <w:numId w:val="1"/>
        </w:numPr>
        <w:tabs>
          <w:tab w:val="left" w:pos="709"/>
        </w:tabs>
        <w:suppressAutoHyphens/>
        <w:autoSpaceDN w:val="0"/>
        <w:spacing w:line="276" w:lineRule="auto"/>
        <w:ind w:left="0" w:firstLine="851"/>
        <w:jc w:val="both"/>
        <w:textAlignment w:val="baseline"/>
        <w:rPr>
          <w:szCs w:val="24"/>
          <w:lang w:eastAsia="lt-LT"/>
        </w:rPr>
      </w:pPr>
      <w:r>
        <w:rPr>
          <w:szCs w:val="24"/>
          <w:lang w:eastAsia="lt-LT"/>
        </w:rPr>
        <w:t>Kriterijai, kuriais vadovaujamasi atrenkant kandidatus paaukštinimui, turi būti susiję išimtinai tik su asmens gebėjimais, atliekamo darbo kokybe ir asmeniniais pasiekimais profesinėje veikloje.</w:t>
      </w:r>
    </w:p>
    <w:p w14:paraId="76DFC7E2" w14:textId="77777777" w:rsidR="00C23AED" w:rsidRPr="00570693" w:rsidRDefault="00747D67" w:rsidP="00A56400">
      <w:pPr>
        <w:pStyle w:val="Sraopastraipa"/>
        <w:numPr>
          <w:ilvl w:val="0"/>
          <w:numId w:val="1"/>
        </w:numPr>
        <w:tabs>
          <w:tab w:val="left" w:pos="709"/>
        </w:tabs>
        <w:suppressAutoHyphens/>
        <w:autoSpaceDN w:val="0"/>
        <w:spacing w:line="276" w:lineRule="auto"/>
        <w:ind w:left="0" w:firstLine="851"/>
        <w:jc w:val="both"/>
        <w:textAlignment w:val="baseline"/>
        <w:rPr>
          <w:szCs w:val="24"/>
          <w:lang w:eastAsia="lt-LT"/>
        </w:rPr>
      </w:pPr>
      <w:r>
        <w:rPr>
          <w:szCs w:val="24"/>
          <w:lang w:eastAsia="lt-LT"/>
        </w:rPr>
        <w:t xml:space="preserve">Visiems darbuotojams taikomi vienodi teisės aktuose nustatyti atleidimo iš darbo pagrindai  kriterijai, susiję su darbuotojo kvalifikacija, darbo pareigų vykdymu. Priimant sprendimą dėl darbuotojo atleidimo iš darbo, visiems darbuotojams atleidimo kriterijai taikomi vienodi, neatsižvelgiant į  </w:t>
      </w:r>
      <w:r>
        <w:rPr>
          <w:szCs w:val="24"/>
        </w:rPr>
        <w:t>lytį, rasę, tautybę, pilietybę, kalbą, kilmę, socialinę padėtį, tikėjimą, įsitikinimus ar pažiūras, amžių, lytinę orientaciją, negalią ar kitus pagrindus.</w:t>
      </w:r>
    </w:p>
    <w:p w14:paraId="020432E6" w14:textId="77777777" w:rsidR="00C23AED" w:rsidRPr="005F1355" w:rsidRDefault="00C23AED" w:rsidP="00A56400">
      <w:pPr>
        <w:spacing w:line="276" w:lineRule="auto"/>
        <w:ind w:left="2127"/>
        <w:jc w:val="both"/>
      </w:pPr>
    </w:p>
    <w:p w14:paraId="76215687" w14:textId="77777777" w:rsidR="00C23AED" w:rsidRPr="00570693" w:rsidRDefault="00C23AED" w:rsidP="00A56400">
      <w:pPr>
        <w:tabs>
          <w:tab w:val="left" w:pos="1276"/>
        </w:tabs>
        <w:suppressAutoHyphens/>
        <w:autoSpaceDN w:val="0"/>
        <w:spacing w:line="276" w:lineRule="auto"/>
        <w:ind w:left="360"/>
        <w:jc w:val="center"/>
        <w:textAlignment w:val="baseline"/>
        <w:rPr>
          <w:rFonts w:eastAsia="Arial Unicode MS" w:cs="Arial Unicode MS"/>
          <w:b/>
          <w:szCs w:val="24"/>
          <w:lang w:eastAsia="lt-LT"/>
        </w:rPr>
      </w:pPr>
      <w:r w:rsidRPr="00570693">
        <w:rPr>
          <w:rFonts w:eastAsia="Arial Unicode MS" w:cs="Arial Unicode MS"/>
          <w:b/>
          <w:szCs w:val="24"/>
          <w:lang w:eastAsia="lt-LT"/>
        </w:rPr>
        <w:t>I</w:t>
      </w:r>
      <w:r>
        <w:rPr>
          <w:rFonts w:eastAsia="Arial Unicode MS" w:cs="Arial Unicode MS"/>
          <w:b/>
          <w:szCs w:val="24"/>
          <w:lang w:eastAsia="lt-LT"/>
        </w:rPr>
        <w:t>V</w:t>
      </w:r>
      <w:r w:rsidRPr="00570693">
        <w:rPr>
          <w:rFonts w:eastAsia="Arial Unicode MS" w:cs="Arial Unicode MS"/>
          <w:b/>
          <w:szCs w:val="24"/>
          <w:lang w:eastAsia="lt-LT"/>
        </w:rPr>
        <w:t xml:space="preserve"> SKYRIUS</w:t>
      </w:r>
    </w:p>
    <w:p w14:paraId="780162FE" w14:textId="77777777" w:rsidR="00C23AED" w:rsidRPr="00570693" w:rsidRDefault="00E26781" w:rsidP="00A56400">
      <w:pPr>
        <w:suppressAutoHyphens/>
        <w:autoSpaceDN w:val="0"/>
        <w:spacing w:line="276" w:lineRule="auto"/>
        <w:ind w:left="360"/>
        <w:jc w:val="center"/>
        <w:textAlignment w:val="baseline"/>
        <w:rPr>
          <w:rFonts w:eastAsia="Arial Unicode MS"/>
          <w:b/>
          <w:szCs w:val="24"/>
        </w:rPr>
      </w:pPr>
      <w:r>
        <w:rPr>
          <w:rFonts w:eastAsia="Arial Unicode MS"/>
          <w:b/>
          <w:szCs w:val="24"/>
        </w:rPr>
        <w:t>LYGIŲ GALIMYBIŲ POLITIKOS ĮGYVENDINIMO PRIEŽIŪRA</w:t>
      </w:r>
    </w:p>
    <w:p w14:paraId="683F950B" w14:textId="77777777" w:rsidR="00C23AED" w:rsidRPr="005F1355" w:rsidRDefault="00C23AED" w:rsidP="00A56400">
      <w:pPr>
        <w:suppressAutoHyphens/>
        <w:autoSpaceDN w:val="0"/>
        <w:spacing w:line="276" w:lineRule="auto"/>
        <w:jc w:val="both"/>
        <w:textAlignment w:val="baseline"/>
        <w:rPr>
          <w:rFonts w:eastAsia="Arial Unicode MS"/>
          <w:szCs w:val="24"/>
          <w:lang w:eastAsia="lt-LT"/>
        </w:rPr>
      </w:pPr>
    </w:p>
    <w:p w14:paraId="6A45C10D" w14:textId="77777777" w:rsidR="00E26781" w:rsidRDefault="00E26781" w:rsidP="00A56400">
      <w:pPr>
        <w:pStyle w:val="Sraopastraipa"/>
        <w:numPr>
          <w:ilvl w:val="0"/>
          <w:numId w:val="1"/>
        </w:numPr>
        <w:tabs>
          <w:tab w:val="left" w:pos="1134"/>
          <w:tab w:val="left" w:pos="1276"/>
          <w:tab w:val="left" w:pos="1418"/>
        </w:tabs>
        <w:suppressAutoHyphens/>
        <w:autoSpaceDN w:val="0"/>
        <w:spacing w:line="276" w:lineRule="auto"/>
        <w:ind w:left="0" w:firstLine="851"/>
        <w:jc w:val="both"/>
        <w:textAlignment w:val="baseline"/>
      </w:pPr>
      <w:r>
        <w:t>Darbuotojai ar pretendentai į pareigas, kurie mano, kad jų lygios galimybės yra pažeistos ar jie yra diskriminuojami</w:t>
      </w:r>
      <w:r w:rsidR="00937059">
        <w:t>, pranešimą apie pažeidimą pateikia raštu, užpildant Pranešimo apie diskriminavimą, lygių galimybių pažeidimą formą (</w:t>
      </w:r>
      <w:r w:rsidR="00937059" w:rsidRPr="00937059">
        <w:rPr>
          <w:i/>
        </w:rPr>
        <w:t>Priedas Nr.1</w:t>
      </w:r>
      <w:r w:rsidR="00937059">
        <w:t xml:space="preserve">). </w:t>
      </w:r>
    </w:p>
    <w:p w14:paraId="110C0BCF" w14:textId="77777777" w:rsidR="00E26781" w:rsidRDefault="00937059" w:rsidP="00A56400">
      <w:pPr>
        <w:pStyle w:val="Sraopastraipa"/>
        <w:numPr>
          <w:ilvl w:val="0"/>
          <w:numId w:val="1"/>
        </w:numPr>
        <w:tabs>
          <w:tab w:val="left" w:pos="1134"/>
          <w:tab w:val="left" w:pos="1276"/>
          <w:tab w:val="left" w:pos="1418"/>
        </w:tabs>
        <w:suppressAutoHyphens/>
        <w:autoSpaceDN w:val="0"/>
        <w:spacing w:line="276" w:lineRule="auto"/>
        <w:ind w:left="0" w:firstLine="851"/>
        <w:jc w:val="both"/>
        <w:textAlignment w:val="baseline"/>
      </w:pPr>
      <w:r>
        <w:t>Darbuotojas ar pretendentas į pareigas pranešime nurodo lygių galimybių ar diskriminacijos pažeidimo situaciją ir aplinkybes, galimus liudytojus, prideda turimus situaciją apibūdinančius dokumentus.</w:t>
      </w:r>
    </w:p>
    <w:p w14:paraId="162DAFE3" w14:textId="77777777" w:rsidR="00937059" w:rsidRDefault="00937059" w:rsidP="00A56400">
      <w:pPr>
        <w:pStyle w:val="Sraopastraipa"/>
        <w:numPr>
          <w:ilvl w:val="0"/>
          <w:numId w:val="1"/>
        </w:numPr>
        <w:tabs>
          <w:tab w:val="left" w:pos="1134"/>
          <w:tab w:val="left" w:pos="1276"/>
          <w:tab w:val="left" w:pos="1418"/>
        </w:tabs>
        <w:suppressAutoHyphens/>
        <w:autoSpaceDN w:val="0"/>
        <w:spacing w:line="276" w:lineRule="auto"/>
        <w:ind w:left="0" w:firstLine="851"/>
        <w:jc w:val="both"/>
        <w:textAlignment w:val="baseline"/>
      </w:pPr>
      <w:r>
        <w:t xml:space="preserve">Pranešimo nagrinėjimui Globos namų direktoriaus įsakymu sudaroma 3-5 narių komisija </w:t>
      </w:r>
      <w:r w:rsidR="002E4322">
        <w:t xml:space="preserve">(toliau- Komisija) </w:t>
      </w:r>
      <w:r>
        <w:t xml:space="preserve">lygių galimybių pažeidimo atvejui tirti. Į </w:t>
      </w:r>
      <w:r w:rsidR="002E4322">
        <w:t>K</w:t>
      </w:r>
      <w:r>
        <w:t>omisijos sudėtį įtraukiamas Globos namų psichologas, darbo tarybos atstovas, darbuotojų atstovas saugai ir sveikatai.</w:t>
      </w:r>
    </w:p>
    <w:p w14:paraId="71C146F7" w14:textId="77777777" w:rsidR="00937059" w:rsidRDefault="002E4322" w:rsidP="00A56400">
      <w:pPr>
        <w:pStyle w:val="Sraopastraipa"/>
        <w:numPr>
          <w:ilvl w:val="0"/>
          <w:numId w:val="1"/>
        </w:numPr>
        <w:tabs>
          <w:tab w:val="left" w:pos="1134"/>
          <w:tab w:val="left" w:pos="1276"/>
          <w:tab w:val="left" w:pos="1418"/>
        </w:tabs>
        <w:suppressAutoHyphens/>
        <w:autoSpaceDN w:val="0"/>
        <w:spacing w:line="276" w:lineRule="auto"/>
        <w:ind w:left="0" w:firstLine="851"/>
        <w:jc w:val="both"/>
        <w:textAlignment w:val="baseline"/>
      </w:pPr>
      <w:r>
        <w:t>K</w:t>
      </w:r>
      <w:r w:rsidR="00937059">
        <w:t>omisija privalo pranešime nurodytos informacijos tyrimą atlikti ir savo išvadas Globos namų direktoriui pateikti per kiek įmanoma trumpesnį terminą, bet ne ilgiau, kaip per 10 darbo dienų nuo įsakymo išleidimo dienos. Tiriant sudėtingus, daug informacijos reikalaujančius surinkti skundus</w:t>
      </w:r>
      <w:r w:rsidR="00B74989">
        <w:t>, tyrimo terminas gali būti prat</w:t>
      </w:r>
      <w:r w:rsidR="00937059">
        <w:t>ęstas direktoriaus nurodymu iki 20 darbo dienų.</w:t>
      </w:r>
    </w:p>
    <w:p w14:paraId="1ECC7814" w14:textId="77777777" w:rsidR="00937059" w:rsidRDefault="009277E9" w:rsidP="00A56400">
      <w:pPr>
        <w:pStyle w:val="Sraopastraipa"/>
        <w:numPr>
          <w:ilvl w:val="0"/>
          <w:numId w:val="1"/>
        </w:numPr>
        <w:tabs>
          <w:tab w:val="left" w:pos="1134"/>
          <w:tab w:val="left" w:pos="1276"/>
          <w:tab w:val="left" w:pos="1418"/>
        </w:tabs>
        <w:suppressAutoHyphens/>
        <w:autoSpaceDN w:val="0"/>
        <w:spacing w:line="276" w:lineRule="auto"/>
        <w:ind w:left="0" w:firstLine="851"/>
        <w:jc w:val="both"/>
        <w:textAlignment w:val="baseline"/>
      </w:pPr>
      <w:r>
        <w:t>Komisijos pirmajame posėdyje dėl pranešimo įvertinama, ar pranešime pateikta informacija yra pakankamai aiški, jeigu reikia, kreipiamasi į pranešimą pateikusį asmenį dėl pranešime nurodyto atvejo aplinkybių patikslinimo ir numatoma kito posėdžio data, į kurį kviečiami su pranešime nurodytomis aplinkybėmis susiję asmenys (asmuo, apie kurio veiksmus pranešta, asmuo, pateikęs pranešimą, ir, jeigu reikia, liudijantys ar teikiantys paaiškinimus asmenys). Pranešimą pateikęs asmuo ir asmuo dėl kurio veiksmų pateiktas pranešimas, pranešimo nagrinėjimo metu išklausomi atskirai.</w:t>
      </w:r>
    </w:p>
    <w:p w14:paraId="252764F8" w14:textId="77777777" w:rsidR="00937059" w:rsidRDefault="009277E9" w:rsidP="00A56400">
      <w:pPr>
        <w:pStyle w:val="Sraopastraipa"/>
        <w:numPr>
          <w:ilvl w:val="0"/>
          <w:numId w:val="1"/>
        </w:numPr>
        <w:tabs>
          <w:tab w:val="left" w:pos="1134"/>
          <w:tab w:val="left" w:pos="1276"/>
          <w:tab w:val="left" w:pos="1418"/>
        </w:tabs>
        <w:suppressAutoHyphens/>
        <w:autoSpaceDN w:val="0"/>
        <w:spacing w:line="276" w:lineRule="auto"/>
        <w:ind w:left="0" w:firstLine="851"/>
        <w:jc w:val="both"/>
        <w:textAlignment w:val="baseline"/>
      </w:pPr>
      <w:r>
        <w:t>Nagrinėjant pranešimus, pranešimą pateikusiam asmeniui nurodžius aplinkybes, leidžiančias daryti prielaidą dėl diskriminacijos buvimo, daroma prielaida, kad diskriminacijos faktas buvo. Asmeniui, dėl kurio pateiktas pranešimas, kyla pareiga įrodyti, kad lygių galimybių principas nebuvo pažeistas.</w:t>
      </w:r>
    </w:p>
    <w:p w14:paraId="73593F6E" w14:textId="77777777" w:rsidR="009277E9" w:rsidRDefault="009277E9" w:rsidP="00A56400">
      <w:pPr>
        <w:pStyle w:val="Sraopastraipa"/>
        <w:numPr>
          <w:ilvl w:val="0"/>
          <w:numId w:val="1"/>
        </w:numPr>
        <w:tabs>
          <w:tab w:val="left" w:pos="1134"/>
          <w:tab w:val="left" w:pos="1276"/>
          <w:tab w:val="left" w:pos="1418"/>
        </w:tabs>
        <w:suppressAutoHyphens/>
        <w:autoSpaceDN w:val="0"/>
        <w:spacing w:line="276" w:lineRule="auto"/>
        <w:ind w:left="0" w:firstLine="851"/>
        <w:jc w:val="both"/>
        <w:textAlignment w:val="baseline"/>
      </w:pPr>
      <w:r>
        <w:t xml:space="preserve">Įvertinus visus pranešimo nagrinėjimo metu surinktus duomenis, Komisija balsuodama priima sprendimą, konstatuojant, ar pranešimas buvo pagrįstas ir ar jame nurodytos aplinkybės </w:t>
      </w:r>
      <w:r>
        <w:lastRenderedPageBreak/>
        <w:t>pasitvirtino. Apie priimtą sprendimą atskirai raštu informuojamas pranešimą pateikęs asmuo bei asmuo, dėl kurio veiksmų buvo pateiktas pranešimas.</w:t>
      </w:r>
    </w:p>
    <w:p w14:paraId="41E347C9" w14:textId="77777777" w:rsidR="009277E9" w:rsidRDefault="009277E9" w:rsidP="00A56400">
      <w:pPr>
        <w:pStyle w:val="Sraopastraipa"/>
        <w:numPr>
          <w:ilvl w:val="0"/>
          <w:numId w:val="1"/>
        </w:numPr>
        <w:tabs>
          <w:tab w:val="left" w:pos="1134"/>
          <w:tab w:val="left" w:pos="1276"/>
          <w:tab w:val="left" w:pos="1418"/>
        </w:tabs>
        <w:suppressAutoHyphens/>
        <w:autoSpaceDN w:val="0"/>
        <w:spacing w:line="276" w:lineRule="auto"/>
        <w:ind w:left="0" w:firstLine="851"/>
        <w:jc w:val="both"/>
        <w:textAlignment w:val="baseline"/>
      </w:pPr>
      <w:r>
        <w:t>Jeigu konstatuojama, kad pranešimas buvo pagrįstas, tuomet Komisija teikia Globos namų direktoriui motyvuotą siūlymą spręsti klausimą dėl drausminės atsakomybės taikymo pažeidimą padariusiam asmeniui</w:t>
      </w:r>
    </w:p>
    <w:p w14:paraId="4745C85B" w14:textId="77777777" w:rsidR="00C23AED" w:rsidRPr="00543182" w:rsidRDefault="00C23AED" w:rsidP="00A56400">
      <w:pPr>
        <w:pStyle w:val="Sraopastraipa"/>
        <w:numPr>
          <w:ilvl w:val="0"/>
          <w:numId w:val="1"/>
        </w:numPr>
        <w:tabs>
          <w:tab w:val="left" w:pos="567"/>
          <w:tab w:val="left" w:pos="851"/>
          <w:tab w:val="left" w:pos="993"/>
          <w:tab w:val="left" w:pos="1134"/>
          <w:tab w:val="left" w:pos="1276"/>
        </w:tabs>
        <w:suppressAutoHyphens/>
        <w:autoSpaceDN w:val="0"/>
        <w:spacing w:line="276" w:lineRule="auto"/>
        <w:ind w:left="0" w:firstLine="851"/>
        <w:jc w:val="both"/>
        <w:textAlignment w:val="baseline"/>
        <w:rPr>
          <w:szCs w:val="24"/>
          <w:lang w:eastAsia="lt-LT"/>
        </w:rPr>
      </w:pPr>
      <w:r w:rsidRPr="00543182">
        <w:rPr>
          <w:szCs w:val="24"/>
          <w:lang w:eastAsia="lt-LT"/>
        </w:rPr>
        <w:t>Prieš asmenį</w:t>
      </w:r>
      <w:r>
        <w:rPr>
          <w:szCs w:val="24"/>
          <w:lang w:eastAsia="lt-LT"/>
        </w:rPr>
        <w:t>,</w:t>
      </w:r>
      <w:r w:rsidRPr="00543182">
        <w:rPr>
          <w:szCs w:val="24"/>
          <w:lang w:eastAsia="lt-LT"/>
        </w:rPr>
        <w:t xml:space="preserve"> pateikusį pranešimą</w:t>
      </w:r>
      <w:r>
        <w:rPr>
          <w:szCs w:val="24"/>
          <w:lang w:eastAsia="lt-LT"/>
        </w:rPr>
        <w:t>,</w:t>
      </w:r>
      <w:r w:rsidRPr="00543182">
        <w:rPr>
          <w:szCs w:val="24"/>
          <w:lang w:eastAsia="lt-LT"/>
        </w:rPr>
        <w:t xml:space="preserve"> dėl tokios informacijos pateikimo</w:t>
      </w:r>
      <w:r>
        <w:rPr>
          <w:szCs w:val="24"/>
          <w:lang w:eastAsia="lt-LT"/>
        </w:rPr>
        <w:t>,</w:t>
      </w:r>
      <w:r w:rsidRPr="00543182">
        <w:rPr>
          <w:szCs w:val="24"/>
          <w:lang w:eastAsia="lt-LT"/>
        </w:rPr>
        <w:t xml:space="preserve"> draudžiama imtis, grasinti imtis ir bandyti imtis bet kokių neigiamo poveikio priemonių.</w:t>
      </w:r>
    </w:p>
    <w:p w14:paraId="5B2418D5" w14:textId="77777777" w:rsidR="00C23AED" w:rsidRPr="00570693" w:rsidRDefault="00C23AED" w:rsidP="00A56400">
      <w:pPr>
        <w:pStyle w:val="Sraopastraipa"/>
        <w:numPr>
          <w:ilvl w:val="0"/>
          <w:numId w:val="1"/>
        </w:numPr>
        <w:tabs>
          <w:tab w:val="left" w:pos="567"/>
          <w:tab w:val="left" w:pos="851"/>
          <w:tab w:val="left" w:pos="993"/>
          <w:tab w:val="left" w:pos="1134"/>
        </w:tabs>
        <w:suppressAutoHyphens/>
        <w:autoSpaceDN w:val="0"/>
        <w:spacing w:line="276" w:lineRule="auto"/>
        <w:ind w:left="0" w:firstLine="851"/>
        <w:jc w:val="both"/>
        <w:textAlignment w:val="baseline"/>
        <w:rPr>
          <w:szCs w:val="24"/>
          <w:lang w:eastAsia="lt-LT"/>
        </w:rPr>
      </w:pPr>
      <w:r w:rsidRPr="00570693">
        <w:rPr>
          <w:szCs w:val="24"/>
          <w:lang w:eastAsia="lt-LT"/>
        </w:rPr>
        <w:t>Pasitvirtinus pažeidimo faktui, pranešimą pateikusiam asmeniui:</w:t>
      </w:r>
    </w:p>
    <w:p w14:paraId="12D9920D" w14:textId="77777777" w:rsidR="00C23AED" w:rsidRPr="00570693" w:rsidRDefault="00C23AED" w:rsidP="00A56400">
      <w:pPr>
        <w:pStyle w:val="Sraopastraipa"/>
        <w:numPr>
          <w:ilvl w:val="1"/>
          <w:numId w:val="1"/>
        </w:numPr>
        <w:tabs>
          <w:tab w:val="left" w:pos="567"/>
          <w:tab w:val="left" w:pos="851"/>
          <w:tab w:val="left" w:pos="1134"/>
        </w:tabs>
        <w:suppressAutoHyphens/>
        <w:autoSpaceDN w:val="0"/>
        <w:spacing w:line="276" w:lineRule="auto"/>
        <w:ind w:left="0" w:firstLine="851"/>
        <w:jc w:val="both"/>
        <w:textAlignment w:val="baseline"/>
        <w:rPr>
          <w:szCs w:val="24"/>
          <w:lang w:eastAsia="lt-LT"/>
        </w:rPr>
      </w:pPr>
      <w:r w:rsidRPr="00570693">
        <w:rPr>
          <w:szCs w:val="24"/>
          <w:lang w:eastAsia="lt-LT"/>
        </w:rPr>
        <w:t>sudaroma galimybė naudotis rei</w:t>
      </w:r>
      <w:r w:rsidR="002E4322">
        <w:rPr>
          <w:szCs w:val="24"/>
          <w:lang w:eastAsia="lt-LT"/>
        </w:rPr>
        <w:t>kalingų specialistų (psichologų</w:t>
      </w:r>
      <w:r w:rsidRPr="00570693">
        <w:rPr>
          <w:szCs w:val="24"/>
          <w:lang w:eastAsia="lt-LT"/>
        </w:rPr>
        <w:t>) paslaugomis;</w:t>
      </w:r>
    </w:p>
    <w:p w14:paraId="3FC4BB10" w14:textId="77777777" w:rsidR="00C23AED" w:rsidRPr="00FD685D" w:rsidRDefault="00C23AED" w:rsidP="00A56400">
      <w:pPr>
        <w:pStyle w:val="Sraopastraipa"/>
        <w:numPr>
          <w:ilvl w:val="1"/>
          <w:numId w:val="1"/>
        </w:numPr>
        <w:tabs>
          <w:tab w:val="left" w:pos="567"/>
          <w:tab w:val="left" w:pos="851"/>
          <w:tab w:val="left" w:pos="1134"/>
        </w:tabs>
        <w:suppressAutoHyphens/>
        <w:autoSpaceDN w:val="0"/>
        <w:spacing w:line="276" w:lineRule="auto"/>
        <w:ind w:left="0" w:firstLine="851"/>
        <w:jc w:val="both"/>
        <w:textAlignment w:val="baseline"/>
        <w:rPr>
          <w:szCs w:val="24"/>
          <w:lang w:eastAsia="lt-LT"/>
        </w:rPr>
      </w:pPr>
      <w:r w:rsidRPr="00FD685D">
        <w:rPr>
          <w:szCs w:val="24"/>
          <w:lang w:eastAsia="lt-LT"/>
        </w:rPr>
        <w:t>esant jo rašytiniam prašymui, gali būti pakeičiama fizinė darbo vieta;</w:t>
      </w:r>
    </w:p>
    <w:p w14:paraId="79493372" w14:textId="77777777" w:rsidR="00C23AED" w:rsidRPr="00570693" w:rsidRDefault="00C23AED" w:rsidP="00A56400">
      <w:pPr>
        <w:pStyle w:val="Sraopastraipa"/>
        <w:numPr>
          <w:ilvl w:val="1"/>
          <w:numId w:val="1"/>
        </w:numPr>
        <w:tabs>
          <w:tab w:val="left" w:pos="567"/>
          <w:tab w:val="left" w:pos="851"/>
          <w:tab w:val="left" w:pos="993"/>
          <w:tab w:val="left" w:pos="1134"/>
        </w:tabs>
        <w:suppressAutoHyphens/>
        <w:autoSpaceDN w:val="0"/>
        <w:spacing w:line="276" w:lineRule="auto"/>
        <w:ind w:left="0" w:firstLine="851"/>
        <w:jc w:val="both"/>
        <w:textAlignment w:val="baseline"/>
        <w:rPr>
          <w:szCs w:val="24"/>
          <w:lang w:eastAsia="lt-LT"/>
        </w:rPr>
      </w:pPr>
      <w:r w:rsidRPr="00570693">
        <w:rPr>
          <w:szCs w:val="24"/>
          <w:lang w:eastAsia="lt-LT"/>
        </w:rPr>
        <w:t xml:space="preserve">sudaromos galimybės konsultuotis su </w:t>
      </w:r>
      <w:r>
        <w:rPr>
          <w:szCs w:val="24"/>
          <w:lang w:eastAsia="lt-LT"/>
        </w:rPr>
        <w:t xml:space="preserve">Komisijos </w:t>
      </w:r>
      <w:r w:rsidRPr="00570693">
        <w:rPr>
          <w:szCs w:val="24"/>
          <w:lang w:eastAsia="lt-LT"/>
        </w:rPr>
        <w:t>nariais.</w:t>
      </w:r>
    </w:p>
    <w:p w14:paraId="08478611" w14:textId="77777777" w:rsidR="00C23AED" w:rsidRDefault="00C23AED" w:rsidP="00A56400">
      <w:pPr>
        <w:pStyle w:val="Sraopastraipa"/>
        <w:numPr>
          <w:ilvl w:val="0"/>
          <w:numId w:val="1"/>
        </w:numPr>
        <w:tabs>
          <w:tab w:val="left" w:pos="993"/>
          <w:tab w:val="left" w:pos="1134"/>
        </w:tabs>
        <w:suppressAutoHyphens/>
        <w:autoSpaceDN w:val="0"/>
        <w:spacing w:line="276" w:lineRule="auto"/>
        <w:ind w:left="0" w:firstLine="851"/>
        <w:jc w:val="both"/>
        <w:textAlignment w:val="baseline"/>
        <w:rPr>
          <w:szCs w:val="24"/>
          <w:lang w:eastAsia="lt-LT"/>
        </w:rPr>
      </w:pPr>
      <w:r>
        <w:rPr>
          <w:szCs w:val="24"/>
          <w:lang w:eastAsia="lt-LT"/>
        </w:rPr>
        <w:t>Komisija</w:t>
      </w:r>
      <w:r w:rsidRPr="00570693">
        <w:rPr>
          <w:szCs w:val="24"/>
          <w:lang w:eastAsia="lt-LT"/>
        </w:rPr>
        <w:t xml:space="preserve"> informuoja pranešimus pateikusius asmenis, apie pagalbos priemones, kuriomis jie gali pasinaudoti pasitvirtinus pranešime nurodyto pažeidimo faktui.</w:t>
      </w:r>
    </w:p>
    <w:p w14:paraId="3AEEF226" w14:textId="77777777" w:rsidR="002E4322" w:rsidRPr="00570693" w:rsidRDefault="002E4322" w:rsidP="00A56400">
      <w:pPr>
        <w:pStyle w:val="Sraopastraipa"/>
        <w:numPr>
          <w:ilvl w:val="0"/>
          <w:numId w:val="1"/>
        </w:numPr>
        <w:tabs>
          <w:tab w:val="left" w:pos="993"/>
          <w:tab w:val="left" w:pos="1134"/>
        </w:tabs>
        <w:suppressAutoHyphens/>
        <w:autoSpaceDN w:val="0"/>
        <w:spacing w:line="276" w:lineRule="auto"/>
        <w:ind w:left="0" w:firstLine="851"/>
        <w:jc w:val="both"/>
        <w:textAlignment w:val="baseline"/>
        <w:rPr>
          <w:szCs w:val="24"/>
          <w:lang w:eastAsia="lt-LT"/>
        </w:rPr>
      </w:pPr>
      <w:r>
        <w:rPr>
          <w:szCs w:val="24"/>
          <w:lang w:eastAsia="lt-LT"/>
        </w:rPr>
        <w:t>Komisijai nustačius, kad pranešimas apie diskriminaciją ar kitų lygių galimybių pažeidimą buvo melagingas ir pranešimą pateikęs asmuo piktnaudžiauja savo teisėmis, ji gali siūlyti Globos namų direktoriui pranešėjui taikyti drausminę atsakomybę.</w:t>
      </w:r>
    </w:p>
    <w:p w14:paraId="7BCC6994" w14:textId="77777777" w:rsidR="00C23AED" w:rsidRDefault="00C23AED" w:rsidP="00A56400">
      <w:pPr>
        <w:tabs>
          <w:tab w:val="left" w:pos="993"/>
          <w:tab w:val="left" w:pos="1134"/>
        </w:tabs>
        <w:suppressAutoHyphens/>
        <w:autoSpaceDN w:val="0"/>
        <w:spacing w:line="276" w:lineRule="auto"/>
        <w:jc w:val="both"/>
        <w:textAlignment w:val="baseline"/>
        <w:rPr>
          <w:szCs w:val="24"/>
          <w:lang w:eastAsia="lt-LT"/>
        </w:rPr>
      </w:pPr>
    </w:p>
    <w:p w14:paraId="6BFB416F" w14:textId="77777777" w:rsidR="00C23AED" w:rsidRPr="00570693" w:rsidRDefault="00C23AED" w:rsidP="00A56400">
      <w:pPr>
        <w:tabs>
          <w:tab w:val="left" w:pos="6237"/>
        </w:tabs>
        <w:spacing w:line="276" w:lineRule="auto"/>
        <w:ind w:left="360"/>
        <w:jc w:val="center"/>
        <w:rPr>
          <w:b/>
          <w:bCs/>
          <w:szCs w:val="24"/>
        </w:rPr>
      </w:pPr>
      <w:r w:rsidRPr="00570693">
        <w:rPr>
          <w:b/>
          <w:bCs/>
          <w:szCs w:val="24"/>
        </w:rPr>
        <w:t>V SKYRIUS</w:t>
      </w:r>
    </w:p>
    <w:p w14:paraId="210A241B" w14:textId="77777777" w:rsidR="00C23AED" w:rsidRPr="00570693" w:rsidRDefault="00C23AED" w:rsidP="00A56400">
      <w:pPr>
        <w:spacing w:line="276" w:lineRule="auto"/>
        <w:ind w:left="360"/>
        <w:jc w:val="center"/>
        <w:rPr>
          <w:b/>
          <w:bCs/>
          <w:szCs w:val="24"/>
        </w:rPr>
      </w:pPr>
      <w:r w:rsidRPr="00570693">
        <w:rPr>
          <w:b/>
          <w:bCs/>
          <w:szCs w:val="24"/>
        </w:rPr>
        <w:t>BAIGIAMOSIOS NUOSTATOS</w:t>
      </w:r>
    </w:p>
    <w:p w14:paraId="1D17DF20" w14:textId="77777777" w:rsidR="00C23AED" w:rsidRPr="00A6578B" w:rsidRDefault="00C23AED" w:rsidP="00A56400">
      <w:pPr>
        <w:tabs>
          <w:tab w:val="left" w:pos="993"/>
          <w:tab w:val="left" w:pos="1134"/>
        </w:tabs>
        <w:suppressAutoHyphens/>
        <w:autoSpaceDN w:val="0"/>
        <w:spacing w:line="276" w:lineRule="auto"/>
        <w:jc w:val="both"/>
        <w:textAlignment w:val="baseline"/>
        <w:rPr>
          <w:szCs w:val="24"/>
          <w:lang w:eastAsia="lt-LT"/>
        </w:rPr>
      </w:pPr>
    </w:p>
    <w:p w14:paraId="37D794C2" w14:textId="77777777" w:rsidR="000053BD" w:rsidRPr="000053BD" w:rsidRDefault="000053BD" w:rsidP="00D73609">
      <w:pPr>
        <w:pStyle w:val="Sraopastraipa"/>
        <w:numPr>
          <w:ilvl w:val="0"/>
          <w:numId w:val="1"/>
        </w:numPr>
        <w:autoSpaceDE w:val="0"/>
        <w:autoSpaceDN w:val="0"/>
        <w:adjustRightInd w:val="0"/>
        <w:spacing w:after="27" w:line="276" w:lineRule="auto"/>
        <w:ind w:left="0" w:firstLine="851"/>
        <w:jc w:val="both"/>
        <w:rPr>
          <w:rFonts w:eastAsiaTheme="minorHAnsi"/>
          <w:color w:val="000000"/>
          <w:szCs w:val="24"/>
        </w:rPr>
      </w:pPr>
      <w:r w:rsidRPr="000053BD">
        <w:rPr>
          <w:rFonts w:eastAsiaTheme="minorHAnsi"/>
          <w:color w:val="000000"/>
          <w:szCs w:val="24"/>
        </w:rPr>
        <w:t xml:space="preserve">Globos namų darbuotojai su šia Politika yra supažindinami pasirašytinai arba naudojantis elektroninėmis priemonėmis ir privalo laikytis joje nustatytų įpareigojimų bei atlikdami savo darbo funkcijas vadovautis Politikoje nustatytais principais. </w:t>
      </w:r>
    </w:p>
    <w:p w14:paraId="6472B0EA" w14:textId="77777777" w:rsidR="00C23AED" w:rsidRPr="000053BD" w:rsidRDefault="00C23AED" w:rsidP="00D73609">
      <w:pPr>
        <w:pStyle w:val="Sraopastraipa"/>
        <w:numPr>
          <w:ilvl w:val="0"/>
          <w:numId w:val="1"/>
        </w:numPr>
        <w:tabs>
          <w:tab w:val="left" w:pos="993"/>
          <w:tab w:val="left" w:pos="1134"/>
        </w:tabs>
        <w:suppressAutoHyphens/>
        <w:autoSpaceDN w:val="0"/>
        <w:spacing w:line="276" w:lineRule="auto"/>
        <w:ind w:left="0" w:firstLine="851"/>
        <w:jc w:val="both"/>
        <w:textAlignment w:val="baseline"/>
        <w:rPr>
          <w:szCs w:val="24"/>
          <w:lang w:eastAsia="lt-LT"/>
        </w:rPr>
      </w:pPr>
      <w:r w:rsidRPr="00DE1BFD">
        <w:t>Darbuotojų ir siekiančių įsidarbinti Globos namuose asmens duomenys diskriminacijos Globos namuose tyrimo ir teisės aktuose numatytų veiksmų atlikimo tikslais, vadovaujantis 2016 m. balandžio 27 d. Europos Parlamento ir Tarybos reglamentu (ES) 2016/679 dėl fizinių asmenų apsaugos tvarkant asmens duomenis ir dėl laisvo tokių duomenų judėjimo ir kuriuo panaikinama Direktyva 95/46/EB (Bendrasis duomenų apsaugos reglamentas) ir kitais teisės aktais, reglamentuojančiais asmens duomenų apsaugą ir tvarkymą. Politikoje nurodyti dokumentai ar kiti pateikti dokumentai, pagrindžiantys pranešime dėl diskriminacijos ar lygių galimybių pažeidimo nurodytas aplinkybes, saugomi Lietuvos Respublikos dokumentų ir archyvų įstatymo nustatyta tvarka Lietuvos vyriausiojo archyvaro nustatytais terminais.</w:t>
      </w:r>
    </w:p>
    <w:p w14:paraId="1EF9E411" w14:textId="77777777" w:rsidR="00C23AED" w:rsidRPr="002E4322" w:rsidRDefault="000053BD" w:rsidP="00B06BD8">
      <w:pPr>
        <w:pStyle w:val="Sraopastraipa"/>
        <w:numPr>
          <w:ilvl w:val="0"/>
          <w:numId w:val="1"/>
        </w:numPr>
        <w:tabs>
          <w:tab w:val="left" w:pos="993"/>
          <w:tab w:val="left" w:pos="1134"/>
        </w:tabs>
        <w:suppressAutoHyphens/>
        <w:autoSpaceDN w:val="0"/>
        <w:spacing w:line="276" w:lineRule="auto"/>
        <w:ind w:left="0" w:firstLine="851"/>
        <w:jc w:val="both"/>
        <w:textAlignment w:val="baseline"/>
        <w:rPr>
          <w:szCs w:val="24"/>
          <w:lang w:eastAsia="lt-LT"/>
        </w:rPr>
      </w:pPr>
      <w:r w:rsidRPr="002E4322">
        <w:rPr>
          <w:rFonts w:eastAsiaTheme="minorHAnsi"/>
          <w:color w:val="000000"/>
          <w:sz w:val="23"/>
          <w:szCs w:val="23"/>
        </w:rPr>
        <w:t xml:space="preserve">Politika yra peržiūrima ir, jei reikia, atnaujinama ne rečiau nei vieną kartą per metus arba pasikeitus Lygių galimybių politikos reguliavimo teisės aktams. </w:t>
      </w:r>
      <w:r w:rsidR="00C23AED" w:rsidRPr="00DE1BFD">
        <w:t>Politika skelbiama Globos namų interneto svetainėje</w:t>
      </w:r>
      <w:r w:rsidR="002E4322">
        <w:t xml:space="preserve"> </w:t>
      </w:r>
      <w:hyperlink r:id="rId7" w:history="1">
        <w:r w:rsidR="009F3DBC" w:rsidRPr="000D5D4B">
          <w:rPr>
            <w:rStyle w:val="Hipersaitas"/>
          </w:rPr>
          <w:t>www.ngenytesocgloba.lrv.lt</w:t>
        </w:r>
      </w:hyperlink>
      <w:r w:rsidR="002E4322">
        <w:t xml:space="preserve"> </w:t>
      </w:r>
      <w:r w:rsidR="00C23AED" w:rsidRPr="00DE1BFD">
        <w:t>.</w:t>
      </w:r>
    </w:p>
    <w:p w14:paraId="73AF1898" w14:textId="77777777" w:rsidR="00C23AED" w:rsidRPr="00E30794" w:rsidRDefault="00C23AED" w:rsidP="00A56400">
      <w:pPr>
        <w:tabs>
          <w:tab w:val="left" w:pos="993"/>
          <w:tab w:val="left" w:pos="1134"/>
        </w:tabs>
        <w:suppressAutoHyphens/>
        <w:autoSpaceDN w:val="0"/>
        <w:spacing w:line="276" w:lineRule="auto"/>
        <w:ind w:left="851"/>
        <w:jc w:val="both"/>
        <w:textAlignment w:val="baseline"/>
        <w:rPr>
          <w:szCs w:val="24"/>
          <w:lang w:eastAsia="lt-LT"/>
        </w:rPr>
      </w:pPr>
    </w:p>
    <w:p w14:paraId="1F4F76CE" w14:textId="77777777" w:rsidR="00C23AED" w:rsidRPr="005F1355" w:rsidRDefault="00C23AED" w:rsidP="00C23AED">
      <w:pPr>
        <w:ind w:firstLine="720"/>
        <w:jc w:val="center"/>
        <w:rPr>
          <w:szCs w:val="24"/>
        </w:rPr>
      </w:pPr>
      <w:r w:rsidRPr="005F1355">
        <w:rPr>
          <w:szCs w:val="24"/>
        </w:rPr>
        <w:t>______________</w:t>
      </w:r>
      <w:r w:rsidR="00A56400">
        <w:rPr>
          <w:szCs w:val="24"/>
        </w:rPr>
        <w:t>________________________</w:t>
      </w:r>
    </w:p>
    <w:p w14:paraId="468D92C7" w14:textId="77777777" w:rsidR="00C23AED" w:rsidRDefault="00C23AED" w:rsidP="00C23AED">
      <w:pPr>
        <w:tabs>
          <w:tab w:val="left" w:pos="1276"/>
        </w:tabs>
        <w:suppressAutoHyphens/>
        <w:autoSpaceDN w:val="0"/>
        <w:jc w:val="both"/>
        <w:textAlignment w:val="baseline"/>
        <w:rPr>
          <w:rFonts w:eastAsia="Arial Unicode MS" w:cs="Arial Unicode MS"/>
          <w:szCs w:val="24"/>
          <w:lang w:eastAsia="lt-LT"/>
        </w:rPr>
      </w:pPr>
    </w:p>
    <w:p w14:paraId="4044C33F" w14:textId="77777777" w:rsidR="00A56400" w:rsidRDefault="00A56400" w:rsidP="00C23AED">
      <w:pPr>
        <w:tabs>
          <w:tab w:val="left" w:pos="1276"/>
        </w:tabs>
        <w:suppressAutoHyphens/>
        <w:autoSpaceDN w:val="0"/>
        <w:jc w:val="both"/>
        <w:textAlignment w:val="baseline"/>
        <w:rPr>
          <w:rFonts w:eastAsia="Arial Unicode MS" w:cs="Arial Unicode MS"/>
          <w:szCs w:val="24"/>
          <w:lang w:eastAsia="lt-LT"/>
        </w:rPr>
      </w:pPr>
    </w:p>
    <w:p w14:paraId="29031165" w14:textId="77777777" w:rsidR="006B0FFA" w:rsidRDefault="006B0FFA" w:rsidP="00C23AED">
      <w:pPr>
        <w:tabs>
          <w:tab w:val="left" w:pos="1276"/>
        </w:tabs>
        <w:suppressAutoHyphens/>
        <w:autoSpaceDN w:val="0"/>
        <w:jc w:val="both"/>
        <w:textAlignment w:val="baseline"/>
        <w:rPr>
          <w:rFonts w:eastAsia="Arial Unicode MS" w:cs="Arial Unicode MS"/>
          <w:szCs w:val="24"/>
          <w:lang w:eastAsia="lt-LT"/>
        </w:rPr>
      </w:pPr>
    </w:p>
    <w:p w14:paraId="75BF0A6F" w14:textId="77777777" w:rsidR="006B0FFA" w:rsidRDefault="006B0FFA" w:rsidP="00C23AED">
      <w:pPr>
        <w:tabs>
          <w:tab w:val="left" w:pos="1276"/>
        </w:tabs>
        <w:suppressAutoHyphens/>
        <w:autoSpaceDN w:val="0"/>
        <w:jc w:val="both"/>
        <w:textAlignment w:val="baseline"/>
        <w:rPr>
          <w:rFonts w:eastAsia="Arial Unicode MS" w:cs="Arial Unicode MS"/>
          <w:szCs w:val="24"/>
          <w:lang w:eastAsia="lt-LT"/>
        </w:rPr>
      </w:pPr>
    </w:p>
    <w:p w14:paraId="3D002DC0" w14:textId="77777777" w:rsidR="006B0FFA" w:rsidRDefault="006B0FFA" w:rsidP="00C23AED">
      <w:pPr>
        <w:tabs>
          <w:tab w:val="left" w:pos="1276"/>
        </w:tabs>
        <w:suppressAutoHyphens/>
        <w:autoSpaceDN w:val="0"/>
        <w:jc w:val="both"/>
        <w:textAlignment w:val="baseline"/>
        <w:rPr>
          <w:rFonts w:eastAsia="Arial Unicode MS" w:cs="Arial Unicode MS"/>
          <w:szCs w:val="24"/>
          <w:lang w:eastAsia="lt-LT"/>
        </w:rPr>
      </w:pPr>
    </w:p>
    <w:p w14:paraId="4AE7E81B" w14:textId="77777777" w:rsidR="00B72703" w:rsidRDefault="00B72703" w:rsidP="00B72703">
      <w:pPr>
        <w:pStyle w:val="Betarp"/>
        <w:rPr>
          <w:rFonts w:ascii="Times New Roman" w:hAnsi="Times New Roman"/>
          <w:sz w:val="24"/>
          <w:szCs w:val="24"/>
        </w:rPr>
      </w:pPr>
    </w:p>
    <w:p w14:paraId="3DC026FB" w14:textId="77777777" w:rsidR="008F5FC4" w:rsidRDefault="008F5FC4" w:rsidP="00B72703">
      <w:pPr>
        <w:pStyle w:val="Betarp"/>
        <w:rPr>
          <w:rFonts w:ascii="Times New Roman" w:hAnsi="Times New Roman"/>
          <w:sz w:val="24"/>
          <w:szCs w:val="24"/>
        </w:rPr>
      </w:pPr>
    </w:p>
    <w:p w14:paraId="0FA4367D" w14:textId="77777777" w:rsidR="008F5FC4" w:rsidRDefault="008F5FC4" w:rsidP="00B72703">
      <w:pPr>
        <w:pStyle w:val="Betarp"/>
        <w:rPr>
          <w:rFonts w:ascii="Times New Roman" w:hAnsi="Times New Roman"/>
          <w:sz w:val="24"/>
          <w:szCs w:val="24"/>
        </w:rPr>
      </w:pPr>
    </w:p>
    <w:p w14:paraId="29CB21F1" w14:textId="77777777" w:rsidR="008F5FC4" w:rsidRPr="00C40861" w:rsidRDefault="008F5FC4" w:rsidP="00B72703">
      <w:pPr>
        <w:pStyle w:val="Betarp"/>
        <w:rPr>
          <w:rFonts w:ascii="Times New Roman" w:hAnsi="Times New Roman"/>
          <w:sz w:val="24"/>
          <w:szCs w:val="24"/>
        </w:rPr>
      </w:pPr>
    </w:p>
    <w:p w14:paraId="70E1EDCB" w14:textId="77777777" w:rsidR="00D73609" w:rsidRDefault="00D73609" w:rsidP="00B72703">
      <w:pPr>
        <w:pStyle w:val="Betarp"/>
        <w:rPr>
          <w:rFonts w:ascii="Times New Roman" w:hAnsi="Times New Roman"/>
          <w:sz w:val="24"/>
          <w:szCs w:val="24"/>
        </w:rPr>
      </w:pPr>
    </w:p>
    <w:p w14:paraId="266C7D62" w14:textId="77777777" w:rsidR="00B72703" w:rsidRPr="00B72703" w:rsidRDefault="00B72703" w:rsidP="00B72703">
      <w:pPr>
        <w:pStyle w:val="Betarp"/>
        <w:rPr>
          <w:rFonts w:ascii="Times New Roman" w:hAnsi="Times New Roman"/>
          <w:sz w:val="24"/>
          <w:szCs w:val="24"/>
        </w:rPr>
      </w:pPr>
    </w:p>
    <w:p w14:paraId="2B12DD2A" w14:textId="77777777" w:rsidR="00C23AED" w:rsidRPr="006B0FFA" w:rsidRDefault="008F5FC4" w:rsidP="00C23AED">
      <w:pPr>
        <w:tabs>
          <w:tab w:val="left" w:pos="6804"/>
        </w:tabs>
        <w:ind w:left="5528"/>
        <w:rPr>
          <w:szCs w:val="24"/>
          <w:lang w:eastAsia="ar-SA"/>
        </w:rPr>
      </w:pPr>
      <w:r>
        <w:rPr>
          <w:szCs w:val="24"/>
          <w:lang w:eastAsia="ar-SA"/>
        </w:rPr>
        <w:lastRenderedPageBreak/>
        <w:t xml:space="preserve">Nijolės Genytės socialinės globos namų </w:t>
      </w:r>
    </w:p>
    <w:p w14:paraId="0DBB4F74" w14:textId="77777777" w:rsidR="00C23AED" w:rsidRPr="006B0FFA" w:rsidRDefault="00C23AED" w:rsidP="00C23AED">
      <w:pPr>
        <w:tabs>
          <w:tab w:val="left" w:pos="1276"/>
        </w:tabs>
        <w:suppressAutoHyphens/>
        <w:autoSpaceDN w:val="0"/>
        <w:ind w:left="5529"/>
        <w:jc w:val="both"/>
        <w:textAlignment w:val="baseline"/>
        <w:rPr>
          <w:rFonts w:eastAsia="Arial Unicode MS" w:cs="Arial Unicode MS"/>
          <w:szCs w:val="24"/>
          <w:lang w:eastAsia="lt-LT"/>
        </w:rPr>
      </w:pPr>
      <w:r w:rsidRPr="006B0FFA">
        <w:rPr>
          <w:rFonts w:eastAsia="Arial Unicode MS" w:cs="Arial Unicode MS"/>
          <w:szCs w:val="24"/>
          <w:lang w:eastAsia="lt-LT"/>
        </w:rPr>
        <w:t>lygių galimybių politikos</w:t>
      </w:r>
      <w:r w:rsidR="00A56400" w:rsidRPr="006B0FFA">
        <w:rPr>
          <w:rFonts w:eastAsia="Arial Unicode MS" w:cs="Arial Unicode MS"/>
          <w:szCs w:val="24"/>
          <w:lang w:eastAsia="lt-LT"/>
        </w:rPr>
        <w:t xml:space="preserve"> </w:t>
      </w:r>
      <w:r w:rsidR="00E26781" w:rsidRPr="006B0FFA">
        <w:rPr>
          <w:rFonts w:eastAsia="Arial Unicode MS" w:cs="Arial Unicode MS"/>
          <w:szCs w:val="24"/>
          <w:lang w:eastAsia="lt-LT"/>
        </w:rPr>
        <w:t xml:space="preserve">įgyvendinimo tvarkos aprašo </w:t>
      </w:r>
      <w:r w:rsidRPr="006B0FFA">
        <w:rPr>
          <w:rFonts w:eastAsia="Arial Unicode MS" w:cs="Arial Unicode MS"/>
          <w:szCs w:val="24"/>
          <w:lang w:eastAsia="lt-LT"/>
        </w:rPr>
        <w:t>priedas</w:t>
      </w:r>
      <w:r w:rsidR="00A64423" w:rsidRPr="006B0FFA">
        <w:rPr>
          <w:rFonts w:eastAsia="Arial Unicode MS" w:cs="Arial Unicode MS"/>
          <w:szCs w:val="24"/>
          <w:lang w:eastAsia="lt-LT"/>
        </w:rPr>
        <w:t xml:space="preserve"> Nr. 1</w:t>
      </w:r>
    </w:p>
    <w:p w14:paraId="65E3DBA5" w14:textId="77777777" w:rsidR="00C23AED" w:rsidRPr="008D3C3D" w:rsidRDefault="00C23AED" w:rsidP="00C23AED">
      <w:pPr>
        <w:tabs>
          <w:tab w:val="left" w:pos="1276"/>
        </w:tabs>
        <w:suppressAutoHyphens/>
        <w:autoSpaceDN w:val="0"/>
        <w:ind w:left="5670"/>
        <w:jc w:val="both"/>
        <w:textAlignment w:val="baseline"/>
        <w:rPr>
          <w:rFonts w:eastAsia="Arial Unicode MS" w:cs="Arial Unicode MS"/>
          <w:szCs w:val="24"/>
          <w:lang w:eastAsia="lt-LT"/>
        </w:rPr>
      </w:pPr>
    </w:p>
    <w:p w14:paraId="716E4638" w14:textId="77777777" w:rsidR="00C23AED" w:rsidRPr="008D3C3D" w:rsidRDefault="00C23AED" w:rsidP="00C23AED">
      <w:pPr>
        <w:suppressAutoHyphens/>
        <w:autoSpaceDN w:val="0"/>
        <w:jc w:val="center"/>
        <w:textAlignment w:val="baseline"/>
        <w:rPr>
          <w:rFonts w:eastAsia="Arial Unicode MS"/>
          <w:b/>
          <w:bCs/>
          <w:color w:val="000000"/>
          <w:szCs w:val="24"/>
          <w:lang w:eastAsia="lt-LT"/>
        </w:rPr>
      </w:pPr>
      <w:r w:rsidRPr="008D3C3D">
        <w:rPr>
          <w:rFonts w:eastAsia="Arial Unicode MS"/>
          <w:b/>
          <w:bCs/>
          <w:color w:val="000000"/>
          <w:szCs w:val="24"/>
          <w:lang w:eastAsia="lt-LT"/>
        </w:rPr>
        <w:t>(Pranešimo apie</w:t>
      </w:r>
      <w:r w:rsidRPr="005F1355">
        <w:rPr>
          <w:rFonts w:eastAsia="Arial Unicode MS"/>
          <w:b/>
          <w:bCs/>
          <w:color w:val="000000"/>
          <w:szCs w:val="24"/>
          <w:lang w:eastAsia="lt-LT"/>
        </w:rPr>
        <w:t xml:space="preserve"> diskriminaciją, lygių galimybių pažeidimą </w:t>
      </w:r>
      <w:r w:rsidRPr="008D3C3D">
        <w:rPr>
          <w:rFonts w:eastAsia="Arial Unicode MS"/>
          <w:b/>
          <w:bCs/>
          <w:color w:val="000000"/>
          <w:szCs w:val="24"/>
          <w:lang w:eastAsia="lt-LT"/>
        </w:rPr>
        <w:t>forma)</w:t>
      </w:r>
    </w:p>
    <w:p w14:paraId="2E88C729" w14:textId="77777777" w:rsidR="00C23AED" w:rsidRPr="008D3C3D" w:rsidRDefault="00C23AED" w:rsidP="00C23AED">
      <w:pPr>
        <w:suppressAutoHyphens/>
        <w:autoSpaceDN w:val="0"/>
        <w:jc w:val="center"/>
        <w:textAlignment w:val="baseline"/>
        <w:rPr>
          <w:rFonts w:eastAsia="Arial Unicode MS"/>
          <w:color w:val="000000"/>
          <w:szCs w:val="24"/>
          <w:lang w:eastAsia="lt-LT"/>
        </w:rPr>
      </w:pPr>
    </w:p>
    <w:p w14:paraId="504D2A43" w14:textId="77777777" w:rsidR="00C23AED" w:rsidRPr="008D3C3D" w:rsidRDefault="00C23AED" w:rsidP="00C23AED">
      <w:pPr>
        <w:tabs>
          <w:tab w:val="left" w:pos="993"/>
          <w:tab w:val="left" w:pos="5103"/>
        </w:tabs>
        <w:suppressAutoHyphens/>
        <w:autoSpaceDN w:val="0"/>
        <w:jc w:val="center"/>
        <w:textAlignment w:val="baseline"/>
        <w:rPr>
          <w:rFonts w:eastAsia="Arial Unicode MS" w:cs="Arial Unicode MS"/>
          <w:b/>
          <w:color w:val="000000"/>
          <w:szCs w:val="24"/>
          <w:lang w:eastAsia="lt-LT"/>
        </w:rPr>
      </w:pPr>
      <w:r w:rsidRPr="008D3C3D">
        <w:rPr>
          <w:rFonts w:eastAsia="Arial Unicode MS" w:cs="Arial Unicode MS"/>
          <w:b/>
          <w:color w:val="000000"/>
          <w:szCs w:val="24"/>
          <w:lang w:eastAsia="lt-LT"/>
        </w:rPr>
        <w:t xml:space="preserve">PRANEŠIMAS APIE </w:t>
      </w:r>
      <w:r w:rsidRPr="008D3C3D">
        <w:rPr>
          <w:rFonts w:eastAsia="Arial Unicode MS" w:cs="Arial Unicode MS"/>
          <w:b/>
          <w:szCs w:val="24"/>
          <w:lang w:eastAsia="lt-LT"/>
        </w:rPr>
        <w:t>PAŽEIDIMĄ</w:t>
      </w:r>
    </w:p>
    <w:p w14:paraId="3B5B3949" w14:textId="77777777" w:rsidR="00C23AED" w:rsidRPr="008D3C3D" w:rsidRDefault="00C23AED" w:rsidP="00C23AED">
      <w:pPr>
        <w:tabs>
          <w:tab w:val="left" w:pos="993"/>
          <w:tab w:val="left" w:pos="5103"/>
        </w:tabs>
        <w:suppressAutoHyphens/>
        <w:autoSpaceDN w:val="0"/>
        <w:jc w:val="center"/>
        <w:textAlignment w:val="baseline"/>
        <w:rPr>
          <w:rFonts w:eastAsia="Arial Unicode MS" w:cs="Arial Unicode MS"/>
          <w:b/>
          <w:color w:val="000000"/>
          <w:szCs w:val="24"/>
          <w:lang w:eastAsia="lt-LT"/>
        </w:rPr>
      </w:pPr>
    </w:p>
    <w:p w14:paraId="35B18368" w14:textId="77777777" w:rsidR="00C23AED" w:rsidRPr="008D3C3D" w:rsidRDefault="00C23AED" w:rsidP="00C23AED">
      <w:pPr>
        <w:suppressAutoHyphens/>
        <w:autoSpaceDN w:val="0"/>
        <w:jc w:val="center"/>
        <w:textAlignment w:val="baseline"/>
        <w:rPr>
          <w:rFonts w:eastAsia="Lucida Sans Unicode" w:cs="Arial Unicode MS"/>
          <w:color w:val="000000"/>
          <w:szCs w:val="24"/>
          <w:lang w:eastAsia="lt-LT"/>
        </w:rPr>
      </w:pPr>
      <w:r w:rsidRPr="008D3C3D">
        <w:rPr>
          <w:rFonts w:eastAsia="Lucida Sans Unicode" w:cs="Arial Unicode MS"/>
          <w:color w:val="000000"/>
          <w:szCs w:val="24"/>
          <w:lang w:eastAsia="lt-LT"/>
        </w:rPr>
        <w:t>20 ___ m. ______________ ___ d.</w:t>
      </w:r>
    </w:p>
    <w:p w14:paraId="760AF71B" w14:textId="77777777" w:rsidR="00C23AED" w:rsidRPr="008D3C3D" w:rsidRDefault="00C23AED" w:rsidP="00C23AED">
      <w:pPr>
        <w:suppressAutoHyphens/>
        <w:autoSpaceDN w:val="0"/>
        <w:jc w:val="center"/>
        <w:textAlignment w:val="baseline"/>
        <w:rPr>
          <w:rFonts w:eastAsia="Lucida Sans Unicode" w:cs="Arial Unicode MS"/>
          <w:color w:val="000000"/>
          <w:szCs w:val="24"/>
          <w:lang w:eastAsia="lt-LT"/>
        </w:rPr>
      </w:pPr>
    </w:p>
    <w:p w14:paraId="1DB6CE35" w14:textId="77777777" w:rsidR="00C23AED" w:rsidRPr="008D3C3D" w:rsidRDefault="00C23AED" w:rsidP="00C23AED">
      <w:pPr>
        <w:suppressAutoHyphens/>
        <w:autoSpaceDN w:val="0"/>
        <w:jc w:val="center"/>
        <w:textAlignment w:val="baseline"/>
        <w:rPr>
          <w:rFonts w:eastAsia="Lucida Sans Unicode" w:cs="Arial Unicode MS"/>
          <w:color w:val="000000"/>
          <w:szCs w:val="24"/>
          <w:lang w:eastAsia="lt-LT"/>
        </w:rPr>
      </w:pPr>
      <w:r w:rsidRPr="008D3C3D">
        <w:rPr>
          <w:rFonts w:eastAsia="Lucida Sans Unicode" w:cs="Arial Unicode MS"/>
          <w:color w:val="000000"/>
          <w:szCs w:val="24"/>
          <w:lang w:eastAsia="lt-LT"/>
        </w:rPr>
        <w:t>____________________________</w:t>
      </w:r>
    </w:p>
    <w:p w14:paraId="0911836D" w14:textId="77777777" w:rsidR="00C23AED" w:rsidRPr="008D3C3D" w:rsidRDefault="00C23AED" w:rsidP="00C23AED">
      <w:pPr>
        <w:suppressAutoHyphens/>
        <w:autoSpaceDN w:val="0"/>
        <w:jc w:val="center"/>
        <w:textAlignment w:val="baseline"/>
        <w:rPr>
          <w:rFonts w:eastAsia="Lucida Sans Unicode" w:cs="Arial Unicode MS"/>
          <w:color w:val="000000"/>
          <w:szCs w:val="24"/>
          <w:lang w:eastAsia="lt-LT"/>
        </w:rPr>
      </w:pPr>
      <w:r w:rsidRPr="008D3C3D">
        <w:rPr>
          <w:rFonts w:eastAsia="Lucida Sans Unicode" w:cs="Arial Unicode MS"/>
          <w:color w:val="000000"/>
          <w:szCs w:val="24"/>
          <w:lang w:eastAsia="lt-LT"/>
        </w:rPr>
        <w:t>(vieta)</w:t>
      </w:r>
    </w:p>
    <w:p w14:paraId="7FEB9A9A" w14:textId="77777777" w:rsidR="00C23AED" w:rsidRPr="008D3C3D" w:rsidRDefault="00C23AED" w:rsidP="00C23AED">
      <w:pPr>
        <w:tabs>
          <w:tab w:val="left" w:pos="993"/>
          <w:tab w:val="left" w:pos="5103"/>
        </w:tabs>
        <w:suppressAutoHyphens/>
        <w:autoSpaceDN w:val="0"/>
        <w:textAlignment w:val="baseline"/>
        <w:rPr>
          <w:rFonts w:eastAsia="Arial Unicode MS" w:cs="Arial Unicode MS"/>
          <w:b/>
          <w:color w:val="000000"/>
          <w:szCs w:val="24"/>
          <w:lang w:eastAsia="lt-LT"/>
        </w:rPr>
      </w:pPr>
    </w:p>
    <w:tbl>
      <w:tblPr>
        <w:tblW w:w="5000" w:type="pct"/>
        <w:tblCellMar>
          <w:left w:w="10" w:type="dxa"/>
          <w:right w:w="10" w:type="dxa"/>
        </w:tblCellMar>
        <w:tblLook w:val="04A0" w:firstRow="1" w:lastRow="0" w:firstColumn="1" w:lastColumn="0" w:noHBand="0" w:noVBand="1"/>
      </w:tblPr>
      <w:tblGrid>
        <w:gridCol w:w="3681"/>
        <w:gridCol w:w="944"/>
        <w:gridCol w:w="5003"/>
      </w:tblGrid>
      <w:tr w:rsidR="00C23AED" w:rsidRPr="008D3C3D" w14:paraId="161C10DA" w14:textId="77777777" w:rsidTr="00FF2926">
        <w:tc>
          <w:tcPr>
            <w:tcW w:w="5000" w:type="pct"/>
            <w:gridSpan w:val="3"/>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hideMark/>
          </w:tcPr>
          <w:p w14:paraId="0C96F405" w14:textId="77777777" w:rsidR="00C23AED" w:rsidRPr="008D3C3D" w:rsidRDefault="00C23AED" w:rsidP="00C252A4">
            <w:pPr>
              <w:tabs>
                <w:tab w:val="left" w:pos="993"/>
                <w:tab w:val="left" w:pos="5103"/>
              </w:tabs>
              <w:suppressAutoHyphens/>
              <w:autoSpaceDN w:val="0"/>
              <w:textAlignment w:val="baseline"/>
              <w:rPr>
                <w:rFonts w:eastAsia="Arial Unicode MS" w:cs="Arial Unicode MS"/>
                <w:color w:val="000000"/>
                <w:szCs w:val="24"/>
                <w:lang w:eastAsia="lt-LT"/>
              </w:rPr>
            </w:pPr>
            <w:r w:rsidRPr="008D3C3D">
              <w:rPr>
                <w:rFonts w:eastAsia="Arial Unicode MS" w:cs="Arial Unicode MS"/>
                <w:color w:val="000000"/>
                <w:szCs w:val="24"/>
                <w:lang w:eastAsia="lt-LT"/>
              </w:rPr>
              <w:t xml:space="preserve">Asmens, pranešančio informaciją apie </w:t>
            </w:r>
            <w:r w:rsidRPr="008D3C3D">
              <w:rPr>
                <w:rFonts w:eastAsia="Arial Unicode MS" w:cs="Arial Unicode MS"/>
                <w:szCs w:val="24"/>
                <w:lang w:eastAsia="lt-LT"/>
              </w:rPr>
              <w:t>pažeidimą</w:t>
            </w:r>
            <w:r w:rsidRPr="008D3C3D">
              <w:rPr>
                <w:rFonts w:eastAsia="Arial Unicode MS" w:cs="Arial Unicode MS"/>
                <w:color w:val="000000"/>
                <w:szCs w:val="24"/>
                <w:lang w:eastAsia="lt-LT"/>
              </w:rPr>
              <w:t>, duomenys</w:t>
            </w:r>
          </w:p>
        </w:tc>
      </w:tr>
      <w:tr w:rsidR="00C23AED" w:rsidRPr="008D3C3D" w14:paraId="521A56A0" w14:textId="77777777" w:rsidTr="00C07344">
        <w:trPr>
          <w:trHeight w:val="232"/>
        </w:trPr>
        <w:tc>
          <w:tcPr>
            <w:tcW w:w="1912" w:type="pct"/>
            <w:tcBorders>
              <w:top w:val="single" w:sz="4" w:space="0" w:color="00000A"/>
              <w:left w:val="single" w:sz="4" w:space="0" w:color="00000A"/>
              <w:right w:val="single" w:sz="4" w:space="0" w:color="00000A"/>
            </w:tcBorders>
            <w:tcMar>
              <w:top w:w="0" w:type="dxa"/>
              <w:left w:w="113" w:type="dxa"/>
              <w:bottom w:w="0" w:type="dxa"/>
              <w:right w:w="108" w:type="dxa"/>
            </w:tcMar>
            <w:hideMark/>
          </w:tcPr>
          <w:p w14:paraId="4DBF350A" w14:textId="77777777" w:rsidR="00C23AED" w:rsidRPr="008D3C3D" w:rsidRDefault="00C23AED" w:rsidP="00C252A4">
            <w:pPr>
              <w:tabs>
                <w:tab w:val="left" w:pos="993"/>
                <w:tab w:val="left" w:pos="5103"/>
              </w:tabs>
              <w:suppressAutoHyphens/>
              <w:autoSpaceDN w:val="0"/>
              <w:textAlignment w:val="baseline"/>
              <w:rPr>
                <w:rFonts w:eastAsia="Arial Unicode MS" w:cs="Arial Unicode MS"/>
                <w:color w:val="000000"/>
                <w:szCs w:val="24"/>
                <w:lang w:eastAsia="lt-LT"/>
              </w:rPr>
            </w:pPr>
            <w:r w:rsidRPr="008D3C3D">
              <w:rPr>
                <w:rFonts w:eastAsia="Arial Unicode MS" w:cs="Arial Unicode MS"/>
                <w:color w:val="000000"/>
                <w:szCs w:val="24"/>
                <w:lang w:eastAsia="lt-LT"/>
              </w:rPr>
              <w:t xml:space="preserve">Vardas, pavardė </w:t>
            </w:r>
          </w:p>
        </w:tc>
        <w:tc>
          <w:tcPr>
            <w:tcW w:w="3088" w:type="pct"/>
            <w:gridSpan w:val="2"/>
            <w:tcBorders>
              <w:top w:val="single" w:sz="4" w:space="0" w:color="00000A"/>
              <w:left w:val="single" w:sz="4" w:space="0" w:color="00000A"/>
              <w:right w:val="single" w:sz="4" w:space="0" w:color="00000A"/>
            </w:tcBorders>
            <w:tcMar>
              <w:top w:w="0" w:type="dxa"/>
              <w:left w:w="113" w:type="dxa"/>
              <w:bottom w:w="0" w:type="dxa"/>
              <w:right w:w="108" w:type="dxa"/>
            </w:tcMar>
          </w:tcPr>
          <w:p w14:paraId="3B62A32A" w14:textId="77777777" w:rsidR="00C23AED" w:rsidRPr="008D3C3D" w:rsidRDefault="00C23AED" w:rsidP="00C252A4">
            <w:pPr>
              <w:tabs>
                <w:tab w:val="left" w:pos="993"/>
                <w:tab w:val="left" w:pos="5103"/>
              </w:tabs>
              <w:suppressAutoHyphens/>
              <w:autoSpaceDN w:val="0"/>
              <w:textAlignment w:val="baseline"/>
              <w:rPr>
                <w:rFonts w:eastAsia="Arial Unicode MS" w:cs="Arial Unicode MS"/>
                <w:b/>
                <w:color w:val="000000"/>
                <w:szCs w:val="24"/>
                <w:lang w:eastAsia="lt-LT"/>
              </w:rPr>
            </w:pPr>
          </w:p>
        </w:tc>
      </w:tr>
      <w:tr w:rsidR="00C23AED" w:rsidRPr="008D3C3D" w14:paraId="2C7CB14A" w14:textId="77777777" w:rsidTr="00C07344">
        <w:tc>
          <w:tcPr>
            <w:tcW w:w="1912"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577A2632" w14:textId="77777777" w:rsidR="00C23AED" w:rsidRPr="008D3C3D" w:rsidRDefault="00C23AED" w:rsidP="00C252A4">
            <w:pPr>
              <w:tabs>
                <w:tab w:val="left" w:pos="993"/>
                <w:tab w:val="left" w:pos="5103"/>
              </w:tabs>
              <w:suppressAutoHyphens/>
              <w:autoSpaceDN w:val="0"/>
              <w:jc w:val="both"/>
              <w:textAlignment w:val="baseline"/>
              <w:rPr>
                <w:rFonts w:eastAsia="Arial Unicode MS" w:cs="Arial Unicode MS"/>
                <w:color w:val="000000"/>
                <w:szCs w:val="24"/>
                <w:lang w:eastAsia="lt-LT"/>
              </w:rPr>
            </w:pPr>
            <w:r>
              <w:rPr>
                <w:rFonts w:eastAsia="Arial Unicode MS" w:cs="Arial Unicode MS"/>
                <w:color w:val="000000"/>
                <w:szCs w:val="24"/>
                <w:lang w:eastAsia="lt-LT"/>
              </w:rPr>
              <w:t>P</w:t>
            </w:r>
            <w:r w:rsidRPr="008D3C3D">
              <w:rPr>
                <w:rFonts w:eastAsia="Arial Unicode MS" w:cs="Arial Unicode MS"/>
                <w:color w:val="000000"/>
                <w:szCs w:val="24"/>
                <w:lang w:eastAsia="lt-LT"/>
              </w:rPr>
              <w:t>areigos</w:t>
            </w:r>
            <w:r>
              <w:rPr>
                <w:rFonts w:eastAsia="Arial Unicode MS" w:cs="Arial Unicode MS"/>
                <w:color w:val="000000"/>
                <w:szCs w:val="24"/>
                <w:lang w:eastAsia="lt-LT"/>
              </w:rPr>
              <w:t xml:space="preserve"> (arba nurodomos pareigos, į kurias asmuo pretendavo)</w:t>
            </w:r>
          </w:p>
        </w:tc>
        <w:tc>
          <w:tcPr>
            <w:tcW w:w="3088" w:type="pct"/>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4181F7D" w14:textId="77777777" w:rsidR="00C23AED" w:rsidRPr="008D3C3D" w:rsidRDefault="00C23AED" w:rsidP="00C252A4">
            <w:pPr>
              <w:tabs>
                <w:tab w:val="left" w:pos="993"/>
                <w:tab w:val="left" w:pos="5103"/>
              </w:tabs>
              <w:suppressAutoHyphens/>
              <w:autoSpaceDN w:val="0"/>
              <w:textAlignment w:val="baseline"/>
              <w:rPr>
                <w:rFonts w:eastAsia="Arial Unicode MS" w:cs="Arial Unicode MS"/>
                <w:b/>
                <w:color w:val="000000"/>
                <w:szCs w:val="24"/>
                <w:lang w:eastAsia="lt-LT"/>
              </w:rPr>
            </w:pPr>
          </w:p>
        </w:tc>
      </w:tr>
      <w:tr w:rsidR="00C23AED" w:rsidRPr="008D3C3D" w14:paraId="474C8B69" w14:textId="77777777" w:rsidTr="00C07344">
        <w:tc>
          <w:tcPr>
            <w:tcW w:w="1912"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46AA242C" w14:textId="77777777" w:rsidR="00C23AED" w:rsidRPr="008D3C3D" w:rsidRDefault="00C23AED" w:rsidP="00C252A4">
            <w:pPr>
              <w:tabs>
                <w:tab w:val="left" w:pos="993"/>
                <w:tab w:val="left" w:pos="5103"/>
              </w:tabs>
              <w:suppressAutoHyphens/>
              <w:autoSpaceDN w:val="0"/>
              <w:jc w:val="both"/>
              <w:textAlignment w:val="baseline"/>
              <w:rPr>
                <w:rFonts w:eastAsia="Arial Unicode MS" w:cs="Arial Unicode MS"/>
                <w:color w:val="000000"/>
                <w:szCs w:val="24"/>
                <w:lang w:eastAsia="lt-LT"/>
              </w:rPr>
            </w:pPr>
            <w:r w:rsidRPr="008D3C3D">
              <w:rPr>
                <w:rFonts w:eastAsia="Arial Unicode MS" w:cs="Arial Unicode MS"/>
                <w:color w:val="000000"/>
                <w:szCs w:val="24"/>
                <w:lang w:eastAsia="lt-LT"/>
              </w:rPr>
              <w:t>Telefono ryšio Nr. (pastabos dėl susisiekimo)</w:t>
            </w:r>
          </w:p>
        </w:tc>
        <w:tc>
          <w:tcPr>
            <w:tcW w:w="3088" w:type="pct"/>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83A7FFC" w14:textId="77777777" w:rsidR="00C23AED" w:rsidRPr="008D3C3D" w:rsidRDefault="00C23AED" w:rsidP="00C252A4">
            <w:pPr>
              <w:tabs>
                <w:tab w:val="left" w:pos="993"/>
                <w:tab w:val="left" w:pos="5103"/>
              </w:tabs>
              <w:suppressAutoHyphens/>
              <w:autoSpaceDN w:val="0"/>
              <w:textAlignment w:val="baseline"/>
              <w:rPr>
                <w:rFonts w:eastAsia="Arial Unicode MS" w:cs="Arial Unicode MS"/>
                <w:b/>
                <w:color w:val="000000"/>
                <w:szCs w:val="24"/>
                <w:lang w:eastAsia="lt-LT"/>
              </w:rPr>
            </w:pPr>
          </w:p>
        </w:tc>
      </w:tr>
      <w:tr w:rsidR="00C23AED" w:rsidRPr="008D3C3D" w14:paraId="4AD1D62D" w14:textId="77777777" w:rsidTr="00C07344">
        <w:tc>
          <w:tcPr>
            <w:tcW w:w="1912"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5E8D2312" w14:textId="77777777" w:rsidR="00C23AED" w:rsidRPr="008D3C3D" w:rsidRDefault="00C23AED" w:rsidP="00C252A4">
            <w:pPr>
              <w:tabs>
                <w:tab w:val="left" w:pos="993"/>
                <w:tab w:val="left" w:pos="5103"/>
              </w:tabs>
              <w:suppressAutoHyphens/>
              <w:autoSpaceDN w:val="0"/>
              <w:textAlignment w:val="baseline"/>
              <w:rPr>
                <w:rFonts w:eastAsia="Arial Unicode MS" w:cs="Arial Unicode MS"/>
                <w:color w:val="000000"/>
                <w:szCs w:val="24"/>
                <w:lang w:eastAsia="lt-LT"/>
              </w:rPr>
            </w:pPr>
            <w:r w:rsidRPr="008D3C3D">
              <w:rPr>
                <w:rFonts w:eastAsia="Arial Unicode MS" w:cs="Arial Unicode MS"/>
                <w:color w:val="000000"/>
                <w:szCs w:val="24"/>
                <w:lang w:eastAsia="lt-LT"/>
              </w:rPr>
              <w:t>El. pašto adresas</w:t>
            </w:r>
          </w:p>
        </w:tc>
        <w:tc>
          <w:tcPr>
            <w:tcW w:w="3088" w:type="pct"/>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78740E7" w14:textId="77777777" w:rsidR="00C23AED" w:rsidRPr="008D3C3D" w:rsidRDefault="00C23AED" w:rsidP="00C252A4">
            <w:pPr>
              <w:tabs>
                <w:tab w:val="left" w:pos="993"/>
                <w:tab w:val="left" w:pos="5103"/>
              </w:tabs>
              <w:suppressAutoHyphens/>
              <w:autoSpaceDN w:val="0"/>
              <w:textAlignment w:val="baseline"/>
              <w:rPr>
                <w:rFonts w:eastAsia="Arial Unicode MS" w:cs="Arial Unicode MS"/>
                <w:b/>
                <w:color w:val="000000"/>
                <w:szCs w:val="24"/>
                <w:lang w:eastAsia="lt-LT"/>
              </w:rPr>
            </w:pPr>
          </w:p>
        </w:tc>
      </w:tr>
      <w:tr w:rsidR="00C23AED" w:rsidRPr="008D3C3D" w14:paraId="3091FDCE" w14:textId="77777777" w:rsidTr="00FF2926">
        <w:tc>
          <w:tcPr>
            <w:tcW w:w="5000" w:type="pct"/>
            <w:gridSpan w:val="3"/>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hideMark/>
          </w:tcPr>
          <w:p w14:paraId="6F126AA4" w14:textId="77777777" w:rsidR="00C23AED" w:rsidRPr="008D3C3D" w:rsidRDefault="00C23AED" w:rsidP="00C252A4">
            <w:pPr>
              <w:tabs>
                <w:tab w:val="left" w:pos="993"/>
                <w:tab w:val="left" w:pos="5103"/>
              </w:tabs>
              <w:suppressAutoHyphens/>
              <w:autoSpaceDN w:val="0"/>
              <w:textAlignment w:val="baseline"/>
              <w:rPr>
                <w:rFonts w:eastAsia="Arial Unicode MS" w:cs="Arial Unicode MS"/>
                <w:szCs w:val="24"/>
                <w:lang w:eastAsia="lt-LT"/>
              </w:rPr>
            </w:pPr>
            <w:r w:rsidRPr="008D3C3D">
              <w:rPr>
                <w:rFonts w:eastAsia="Arial Unicode MS" w:cs="Arial Unicode MS"/>
                <w:szCs w:val="24"/>
                <w:lang w:eastAsia="lt-LT"/>
              </w:rPr>
              <w:t>Informacija apie pažeidimą</w:t>
            </w:r>
          </w:p>
        </w:tc>
      </w:tr>
      <w:tr w:rsidR="00C23AED" w:rsidRPr="008D3C3D" w14:paraId="0CC611AA" w14:textId="77777777" w:rsidTr="00FF2926">
        <w:tc>
          <w:tcPr>
            <w:tcW w:w="5000" w:type="pct"/>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6BC294C9" w14:textId="77777777" w:rsidR="00C23AED" w:rsidRPr="008D3C3D" w:rsidRDefault="00C23AED" w:rsidP="00C252A4">
            <w:pPr>
              <w:tabs>
                <w:tab w:val="left" w:pos="304"/>
                <w:tab w:val="left" w:pos="1022"/>
                <w:tab w:val="left" w:pos="5132"/>
              </w:tabs>
              <w:suppressAutoHyphens/>
              <w:autoSpaceDN w:val="0"/>
              <w:ind w:left="29"/>
              <w:textAlignment w:val="baseline"/>
              <w:rPr>
                <w:rFonts w:eastAsia="Arial Unicode MS" w:cs="Arial Unicode MS"/>
                <w:szCs w:val="24"/>
                <w:lang w:eastAsia="lt-LT"/>
              </w:rPr>
            </w:pPr>
            <w:r w:rsidRPr="008D3C3D">
              <w:rPr>
                <w:rFonts w:eastAsia="Arial Unicode MS" w:cs="Arial Unicode MS"/>
                <w:szCs w:val="24"/>
                <w:lang w:eastAsia="lt-LT"/>
              </w:rPr>
              <w:t>1.</w:t>
            </w:r>
            <w:r w:rsidRPr="008D3C3D">
              <w:rPr>
                <w:rFonts w:eastAsia="Arial Unicode MS" w:cs="Arial Unicode MS"/>
                <w:szCs w:val="24"/>
                <w:lang w:eastAsia="lt-LT"/>
              </w:rPr>
              <w:tab/>
              <w:t>Apie kokį pažeidimą pranešate</w:t>
            </w:r>
            <w:r w:rsidR="003477BD">
              <w:rPr>
                <w:rFonts w:eastAsia="Arial Unicode MS" w:cs="Arial Unicode MS"/>
                <w:szCs w:val="24"/>
                <w:lang w:eastAsia="lt-LT"/>
              </w:rPr>
              <w:t xml:space="preserve"> </w:t>
            </w:r>
            <w:r w:rsidRPr="008D3C3D">
              <w:rPr>
                <w:rFonts w:eastAsia="Arial Unicode MS" w:cs="Arial Unicode MS"/>
                <w:szCs w:val="24"/>
                <w:lang w:eastAsia="lt-LT"/>
              </w:rPr>
              <w:t>? Kokio pobūdžio tai pažeidimas</w:t>
            </w:r>
            <w:r w:rsidR="003477BD">
              <w:rPr>
                <w:rFonts w:eastAsia="Arial Unicode MS" w:cs="Arial Unicode MS"/>
                <w:szCs w:val="24"/>
                <w:lang w:eastAsia="lt-LT"/>
              </w:rPr>
              <w:t xml:space="preserve"> </w:t>
            </w:r>
            <w:r w:rsidRPr="008D3C3D">
              <w:rPr>
                <w:rFonts w:eastAsia="Arial Unicode MS" w:cs="Arial Unicode MS"/>
                <w:szCs w:val="24"/>
                <w:lang w:eastAsia="lt-LT"/>
              </w:rPr>
              <w:t>?</w:t>
            </w:r>
          </w:p>
          <w:p w14:paraId="22D2D1C4" w14:textId="77777777" w:rsidR="00C23AED" w:rsidRPr="008D3C3D" w:rsidRDefault="00C23AED" w:rsidP="00C252A4">
            <w:pPr>
              <w:tabs>
                <w:tab w:val="left" w:pos="304"/>
                <w:tab w:val="left" w:pos="1022"/>
                <w:tab w:val="left" w:pos="5132"/>
              </w:tabs>
              <w:suppressAutoHyphens/>
              <w:autoSpaceDN w:val="0"/>
              <w:ind w:left="29"/>
              <w:textAlignment w:val="baseline"/>
              <w:rPr>
                <w:rFonts w:eastAsia="Arial Unicode MS" w:cs="Arial Unicode MS"/>
                <w:szCs w:val="24"/>
                <w:lang w:eastAsia="lt-LT"/>
              </w:rPr>
            </w:pPr>
          </w:p>
        </w:tc>
      </w:tr>
      <w:tr w:rsidR="00C23AED" w:rsidRPr="008D3C3D" w14:paraId="41C05AAA" w14:textId="77777777" w:rsidTr="00FF2926">
        <w:tc>
          <w:tcPr>
            <w:tcW w:w="5000" w:type="pct"/>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25A068D9" w14:textId="77777777" w:rsidR="00C23AED" w:rsidRPr="008D3C3D" w:rsidRDefault="00C23AED" w:rsidP="00C252A4">
            <w:pPr>
              <w:tabs>
                <w:tab w:val="left" w:pos="304"/>
                <w:tab w:val="left" w:pos="1022"/>
                <w:tab w:val="left" w:pos="5132"/>
              </w:tabs>
              <w:suppressAutoHyphens/>
              <w:autoSpaceDN w:val="0"/>
              <w:ind w:left="29"/>
              <w:textAlignment w:val="baseline"/>
              <w:rPr>
                <w:rFonts w:eastAsia="Arial Unicode MS" w:cs="Arial Unicode MS"/>
                <w:color w:val="000000"/>
                <w:szCs w:val="24"/>
                <w:lang w:eastAsia="lt-LT"/>
              </w:rPr>
            </w:pPr>
            <w:r w:rsidRPr="008D3C3D">
              <w:rPr>
                <w:rFonts w:eastAsia="Arial Unicode MS" w:cs="Arial Unicode MS"/>
                <w:color w:val="000000"/>
                <w:szCs w:val="24"/>
                <w:lang w:eastAsia="lt-LT"/>
              </w:rPr>
              <w:t>2.</w:t>
            </w:r>
            <w:r w:rsidRPr="008D3C3D">
              <w:rPr>
                <w:rFonts w:eastAsia="Arial Unicode MS" w:cs="Arial Unicode MS"/>
                <w:color w:val="000000"/>
                <w:szCs w:val="24"/>
                <w:lang w:eastAsia="lt-LT"/>
              </w:rPr>
              <w:tab/>
              <w:t>Kas padarė šį pažeidimą</w:t>
            </w:r>
            <w:r w:rsidR="003477BD">
              <w:rPr>
                <w:rFonts w:eastAsia="Arial Unicode MS" w:cs="Arial Unicode MS"/>
                <w:color w:val="000000"/>
                <w:szCs w:val="24"/>
                <w:lang w:eastAsia="lt-LT"/>
              </w:rPr>
              <w:t xml:space="preserve"> </w:t>
            </w:r>
            <w:r w:rsidRPr="008D3C3D">
              <w:rPr>
                <w:rFonts w:eastAsia="Arial Unicode MS" w:cs="Arial Unicode MS"/>
                <w:color w:val="000000"/>
                <w:szCs w:val="24"/>
                <w:lang w:eastAsia="lt-LT"/>
              </w:rPr>
              <w:t>? Kokie galėjo būti asmens motyvai darant pažeidimą</w:t>
            </w:r>
            <w:r w:rsidR="003477BD">
              <w:rPr>
                <w:rFonts w:eastAsia="Arial Unicode MS" w:cs="Arial Unicode MS"/>
                <w:color w:val="000000"/>
                <w:szCs w:val="24"/>
                <w:lang w:eastAsia="lt-LT"/>
              </w:rPr>
              <w:t xml:space="preserve"> </w:t>
            </w:r>
            <w:r w:rsidRPr="008D3C3D">
              <w:rPr>
                <w:rFonts w:eastAsia="Arial Unicode MS" w:cs="Arial Unicode MS"/>
                <w:color w:val="000000"/>
                <w:szCs w:val="24"/>
                <w:lang w:eastAsia="lt-LT"/>
              </w:rPr>
              <w:t>?</w:t>
            </w:r>
          </w:p>
          <w:p w14:paraId="15E30841" w14:textId="77777777" w:rsidR="00C23AED" w:rsidRPr="008D3C3D" w:rsidRDefault="00C23AED" w:rsidP="00C07344">
            <w:pPr>
              <w:tabs>
                <w:tab w:val="left" w:pos="304"/>
                <w:tab w:val="left" w:pos="1022"/>
                <w:tab w:val="left" w:pos="5132"/>
              </w:tabs>
              <w:suppressAutoHyphens/>
              <w:autoSpaceDN w:val="0"/>
              <w:textAlignment w:val="baseline"/>
              <w:rPr>
                <w:rFonts w:eastAsia="Arial Unicode MS" w:cs="Arial Unicode MS"/>
                <w:color w:val="000000"/>
                <w:szCs w:val="24"/>
                <w:lang w:eastAsia="lt-LT"/>
              </w:rPr>
            </w:pPr>
          </w:p>
        </w:tc>
      </w:tr>
      <w:tr w:rsidR="00C23AED" w:rsidRPr="008D3C3D" w14:paraId="2BC0854F" w14:textId="77777777" w:rsidTr="00FF2926">
        <w:tc>
          <w:tcPr>
            <w:tcW w:w="5000" w:type="pct"/>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0B62F651" w14:textId="77777777" w:rsidR="00C23AED" w:rsidRPr="008D3C3D" w:rsidRDefault="00C23AED" w:rsidP="00C252A4">
            <w:pPr>
              <w:tabs>
                <w:tab w:val="left" w:pos="304"/>
                <w:tab w:val="left" w:pos="1022"/>
                <w:tab w:val="left" w:pos="5132"/>
              </w:tabs>
              <w:suppressAutoHyphens/>
              <w:autoSpaceDN w:val="0"/>
              <w:ind w:left="29"/>
              <w:textAlignment w:val="baseline"/>
              <w:rPr>
                <w:rFonts w:eastAsia="Arial Unicode MS" w:cs="Arial Unicode MS"/>
                <w:color w:val="000000"/>
                <w:szCs w:val="24"/>
                <w:lang w:eastAsia="lt-LT"/>
              </w:rPr>
            </w:pPr>
            <w:r w:rsidRPr="008D3C3D">
              <w:rPr>
                <w:rFonts w:eastAsia="Arial Unicode MS" w:cs="Arial Unicode MS"/>
                <w:color w:val="000000"/>
                <w:szCs w:val="24"/>
                <w:lang w:eastAsia="lt-LT"/>
              </w:rPr>
              <w:t>3.</w:t>
            </w:r>
            <w:r w:rsidRPr="008D3C3D">
              <w:rPr>
                <w:rFonts w:eastAsia="Arial Unicode MS" w:cs="Arial Unicode MS"/>
                <w:color w:val="000000"/>
                <w:szCs w:val="24"/>
                <w:lang w:eastAsia="lt-LT"/>
              </w:rPr>
              <w:tab/>
              <w:t>Pažeidimo padarymo vieta, laikas.</w:t>
            </w:r>
          </w:p>
          <w:p w14:paraId="6E902AA2" w14:textId="77777777" w:rsidR="00C23AED" w:rsidRPr="008D3C3D" w:rsidRDefault="00C23AED" w:rsidP="00C252A4">
            <w:pPr>
              <w:tabs>
                <w:tab w:val="left" w:pos="304"/>
                <w:tab w:val="left" w:pos="1022"/>
                <w:tab w:val="left" w:pos="5132"/>
              </w:tabs>
              <w:suppressAutoHyphens/>
              <w:autoSpaceDN w:val="0"/>
              <w:ind w:left="29"/>
              <w:textAlignment w:val="baseline"/>
              <w:rPr>
                <w:rFonts w:eastAsia="Arial Unicode MS" w:cs="Arial Unicode MS"/>
                <w:color w:val="000000"/>
                <w:szCs w:val="24"/>
                <w:lang w:eastAsia="lt-LT"/>
              </w:rPr>
            </w:pPr>
          </w:p>
        </w:tc>
      </w:tr>
      <w:tr w:rsidR="00C23AED" w:rsidRPr="008D3C3D" w14:paraId="52E3B034" w14:textId="77777777" w:rsidTr="00FF2926">
        <w:tc>
          <w:tcPr>
            <w:tcW w:w="5000" w:type="pct"/>
            <w:gridSpan w:val="3"/>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hideMark/>
          </w:tcPr>
          <w:p w14:paraId="13C6F64D" w14:textId="77777777" w:rsidR="00C23AED" w:rsidRPr="008D3C3D" w:rsidRDefault="00C23AED" w:rsidP="00C252A4">
            <w:pPr>
              <w:tabs>
                <w:tab w:val="left" w:pos="993"/>
                <w:tab w:val="left" w:pos="5103"/>
              </w:tabs>
              <w:suppressAutoHyphens/>
              <w:autoSpaceDN w:val="0"/>
              <w:textAlignment w:val="baseline"/>
              <w:rPr>
                <w:rFonts w:eastAsia="Arial Unicode MS" w:cs="Arial Unicode MS"/>
                <w:color w:val="000000"/>
                <w:szCs w:val="24"/>
                <w:lang w:eastAsia="lt-LT"/>
              </w:rPr>
            </w:pPr>
            <w:r w:rsidRPr="008D3C3D">
              <w:rPr>
                <w:rFonts w:eastAsia="Arial Unicode MS" w:cs="Arial Unicode MS"/>
                <w:color w:val="000000"/>
                <w:szCs w:val="24"/>
                <w:lang w:eastAsia="lt-LT"/>
              </w:rPr>
              <w:t>Duomenys apie pažeidimą padariusį asmenį ar asmenis</w:t>
            </w:r>
          </w:p>
        </w:tc>
      </w:tr>
      <w:tr w:rsidR="00C23AED" w:rsidRPr="008D3C3D" w14:paraId="5B6CE503" w14:textId="77777777" w:rsidTr="00C07344">
        <w:trPr>
          <w:trHeight w:val="271"/>
        </w:trPr>
        <w:tc>
          <w:tcPr>
            <w:tcW w:w="1912" w:type="pct"/>
            <w:tcBorders>
              <w:top w:val="single" w:sz="4" w:space="0" w:color="00000A"/>
              <w:left w:val="single" w:sz="4" w:space="0" w:color="00000A"/>
              <w:right w:val="single" w:sz="4" w:space="0" w:color="00000A"/>
            </w:tcBorders>
            <w:tcMar>
              <w:top w:w="0" w:type="dxa"/>
              <w:left w:w="113" w:type="dxa"/>
              <w:bottom w:w="0" w:type="dxa"/>
              <w:right w:w="108" w:type="dxa"/>
            </w:tcMar>
            <w:hideMark/>
          </w:tcPr>
          <w:p w14:paraId="03EB98A1" w14:textId="77777777" w:rsidR="00C23AED" w:rsidRPr="008D3C3D" w:rsidRDefault="00C23AED" w:rsidP="00C252A4">
            <w:pPr>
              <w:tabs>
                <w:tab w:val="left" w:pos="993"/>
                <w:tab w:val="left" w:pos="5103"/>
              </w:tabs>
              <w:suppressAutoHyphens/>
              <w:autoSpaceDN w:val="0"/>
              <w:textAlignment w:val="baseline"/>
              <w:rPr>
                <w:rFonts w:eastAsia="Arial Unicode MS" w:cs="Arial Unicode MS"/>
                <w:color w:val="000000"/>
                <w:szCs w:val="24"/>
                <w:lang w:eastAsia="lt-LT"/>
              </w:rPr>
            </w:pPr>
            <w:r w:rsidRPr="008D3C3D">
              <w:rPr>
                <w:rFonts w:eastAsia="Arial Unicode MS" w:cs="Arial Unicode MS"/>
                <w:color w:val="000000"/>
                <w:szCs w:val="24"/>
                <w:lang w:eastAsia="lt-LT"/>
              </w:rPr>
              <w:t>Vardas, pavardė</w:t>
            </w:r>
          </w:p>
        </w:tc>
        <w:tc>
          <w:tcPr>
            <w:tcW w:w="3088" w:type="pct"/>
            <w:gridSpan w:val="2"/>
            <w:tcBorders>
              <w:top w:val="single" w:sz="4" w:space="0" w:color="00000A"/>
              <w:left w:val="single" w:sz="4" w:space="0" w:color="00000A"/>
              <w:right w:val="single" w:sz="4" w:space="0" w:color="00000A"/>
            </w:tcBorders>
            <w:tcMar>
              <w:top w:w="0" w:type="dxa"/>
              <w:left w:w="113" w:type="dxa"/>
              <w:bottom w:w="0" w:type="dxa"/>
              <w:right w:w="108" w:type="dxa"/>
            </w:tcMar>
          </w:tcPr>
          <w:p w14:paraId="004B14E2" w14:textId="77777777" w:rsidR="00C23AED" w:rsidRPr="008D3C3D" w:rsidRDefault="00C23AED" w:rsidP="00C252A4">
            <w:pPr>
              <w:tabs>
                <w:tab w:val="left" w:pos="993"/>
                <w:tab w:val="left" w:pos="5103"/>
              </w:tabs>
              <w:suppressAutoHyphens/>
              <w:autoSpaceDN w:val="0"/>
              <w:textAlignment w:val="baseline"/>
              <w:rPr>
                <w:rFonts w:eastAsia="Arial Unicode MS" w:cs="Arial Unicode MS"/>
                <w:b/>
                <w:color w:val="000000"/>
                <w:szCs w:val="24"/>
                <w:lang w:eastAsia="lt-LT"/>
              </w:rPr>
            </w:pPr>
          </w:p>
        </w:tc>
      </w:tr>
      <w:tr w:rsidR="00C23AED" w:rsidRPr="008D3C3D" w14:paraId="48B57881" w14:textId="77777777" w:rsidTr="00C07344">
        <w:tc>
          <w:tcPr>
            <w:tcW w:w="1912"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7B9A85CB" w14:textId="77777777" w:rsidR="00C23AED" w:rsidRPr="008D3C3D" w:rsidRDefault="00C23AED" w:rsidP="00C252A4">
            <w:pPr>
              <w:tabs>
                <w:tab w:val="left" w:pos="993"/>
                <w:tab w:val="left" w:pos="5103"/>
              </w:tabs>
              <w:suppressAutoHyphens/>
              <w:autoSpaceDN w:val="0"/>
              <w:textAlignment w:val="baseline"/>
              <w:rPr>
                <w:rFonts w:eastAsia="Arial Unicode MS" w:cs="Arial Unicode MS"/>
                <w:color w:val="000000"/>
                <w:szCs w:val="24"/>
                <w:lang w:eastAsia="lt-LT"/>
              </w:rPr>
            </w:pPr>
            <w:r w:rsidRPr="008D3C3D">
              <w:rPr>
                <w:rFonts w:eastAsia="Arial Unicode MS" w:cs="Arial Unicode MS"/>
                <w:color w:val="000000"/>
                <w:szCs w:val="24"/>
                <w:lang w:eastAsia="lt-LT"/>
              </w:rPr>
              <w:t>Pareigos</w:t>
            </w:r>
          </w:p>
        </w:tc>
        <w:tc>
          <w:tcPr>
            <w:tcW w:w="3088" w:type="pct"/>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20BC5F0" w14:textId="77777777" w:rsidR="00C23AED" w:rsidRPr="008D3C3D" w:rsidRDefault="00C23AED" w:rsidP="00C252A4">
            <w:pPr>
              <w:tabs>
                <w:tab w:val="left" w:pos="993"/>
                <w:tab w:val="left" w:pos="5103"/>
              </w:tabs>
              <w:suppressAutoHyphens/>
              <w:autoSpaceDN w:val="0"/>
              <w:textAlignment w:val="baseline"/>
              <w:rPr>
                <w:rFonts w:eastAsia="Arial Unicode MS" w:cs="Arial Unicode MS"/>
                <w:b/>
                <w:color w:val="000000"/>
                <w:szCs w:val="24"/>
                <w:lang w:eastAsia="lt-LT"/>
              </w:rPr>
            </w:pPr>
          </w:p>
        </w:tc>
      </w:tr>
      <w:tr w:rsidR="00C23AED" w:rsidRPr="008D3C3D" w14:paraId="565DA670" w14:textId="77777777" w:rsidTr="00FF2926">
        <w:tc>
          <w:tcPr>
            <w:tcW w:w="5000" w:type="pct"/>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4DCD17D" w14:textId="77777777" w:rsidR="00C23AED" w:rsidRPr="008D3C3D" w:rsidRDefault="00C23AED" w:rsidP="00C07344">
            <w:pPr>
              <w:tabs>
                <w:tab w:val="left" w:pos="304"/>
                <w:tab w:val="left" w:pos="1022"/>
                <w:tab w:val="left" w:pos="5132"/>
              </w:tabs>
              <w:suppressAutoHyphens/>
              <w:autoSpaceDN w:val="0"/>
              <w:ind w:left="29"/>
              <w:jc w:val="both"/>
              <w:textAlignment w:val="baseline"/>
              <w:rPr>
                <w:rFonts w:eastAsia="Arial Unicode MS" w:cs="Arial Unicode MS"/>
                <w:b/>
                <w:color w:val="000000"/>
                <w:szCs w:val="24"/>
                <w:lang w:eastAsia="lt-LT"/>
              </w:rPr>
            </w:pPr>
            <w:r w:rsidRPr="008D3C3D">
              <w:rPr>
                <w:rFonts w:eastAsia="Arial Unicode MS" w:cs="Arial Unicode MS"/>
                <w:color w:val="000000"/>
                <w:szCs w:val="24"/>
                <w:lang w:eastAsia="lt-LT"/>
              </w:rPr>
              <w:t>4.</w:t>
            </w:r>
            <w:r w:rsidRPr="008D3C3D">
              <w:rPr>
                <w:rFonts w:eastAsia="Arial Unicode MS" w:cs="Arial Unicode MS"/>
                <w:color w:val="000000"/>
                <w:szCs w:val="24"/>
                <w:lang w:eastAsia="lt-LT"/>
              </w:rPr>
              <w:tab/>
              <w:t>Ar yra kitų asmenų, kurie dalyvavo ar galėjo dalyvauti darant pažeidimą? Jei taip, nurodykite juos.</w:t>
            </w:r>
          </w:p>
        </w:tc>
      </w:tr>
      <w:tr w:rsidR="00C23AED" w:rsidRPr="008D3C3D" w14:paraId="040AEC92" w14:textId="77777777" w:rsidTr="00FF2926">
        <w:tc>
          <w:tcPr>
            <w:tcW w:w="5000" w:type="pct"/>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1C7049B" w14:textId="77777777" w:rsidR="00C23AED" w:rsidRPr="008D3C3D" w:rsidRDefault="00C23AED" w:rsidP="00C252A4">
            <w:pPr>
              <w:tabs>
                <w:tab w:val="left" w:pos="304"/>
                <w:tab w:val="left" w:pos="1022"/>
                <w:tab w:val="left" w:pos="5132"/>
              </w:tabs>
              <w:suppressAutoHyphens/>
              <w:autoSpaceDN w:val="0"/>
              <w:ind w:left="29"/>
              <w:jc w:val="both"/>
              <w:textAlignment w:val="baseline"/>
              <w:rPr>
                <w:rFonts w:eastAsia="Arial Unicode MS" w:cs="Arial Unicode MS"/>
                <w:color w:val="000000"/>
                <w:szCs w:val="24"/>
                <w:lang w:eastAsia="lt-LT"/>
              </w:rPr>
            </w:pPr>
            <w:r w:rsidRPr="008D3C3D">
              <w:rPr>
                <w:rFonts w:eastAsia="Arial Unicode MS" w:cs="Arial Unicode MS"/>
                <w:color w:val="000000"/>
                <w:szCs w:val="24"/>
                <w:lang w:eastAsia="lt-LT"/>
              </w:rPr>
              <w:t>5.</w:t>
            </w:r>
            <w:r w:rsidRPr="008D3C3D">
              <w:rPr>
                <w:rFonts w:eastAsia="Arial Unicode MS" w:cs="Arial Unicode MS"/>
                <w:color w:val="000000"/>
                <w:szCs w:val="24"/>
                <w:lang w:eastAsia="lt-LT"/>
              </w:rPr>
              <w:tab/>
              <w:t>Ar yra kitų pažeidimo liudytojų</w:t>
            </w:r>
            <w:r w:rsidR="003477BD">
              <w:rPr>
                <w:rFonts w:eastAsia="Arial Unicode MS" w:cs="Arial Unicode MS"/>
                <w:color w:val="000000"/>
                <w:szCs w:val="24"/>
                <w:lang w:eastAsia="lt-LT"/>
              </w:rPr>
              <w:t xml:space="preserve"> </w:t>
            </w:r>
            <w:r w:rsidRPr="008D3C3D">
              <w:rPr>
                <w:rFonts w:eastAsia="Arial Unicode MS" w:cs="Arial Unicode MS"/>
                <w:color w:val="000000"/>
                <w:szCs w:val="24"/>
                <w:lang w:eastAsia="lt-LT"/>
              </w:rPr>
              <w:t>? Jei taip, žemiau pateikite jų kontaktinius duomenis.</w:t>
            </w:r>
          </w:p>
          <w:p w14:paraId="2B089A0F" w14:textId="77777777" w:rsidR="00C23AED" w:rsidRPr="008D3C3D" w:rsidRDefault="00C23AED" w:rsidP="00C252A4">
            <w:pPr>
              <w:tabs>
                <w:tab w:val="left" w:pos="304"/>
                <w:tab w:val="left" w:pos="1022"/>
                <w:tab w:val="left" w:pos="5132"/>
              </w:tabs>
              <w:suppressAutoHyphens/>
              <w:autoSpaceDN w:val="0"/>
              <w:ind w:left="29"/>
              <w:textAlignment w:val="baseline"/>
              <w:rPr>
                <w:rFonts w:eastAsia="Arial Unicode MS" w:cs="Arial Unicode MS"/>
                <w:b/>
                <w:color w:val="000000"/>
                <w:szCs w:val="24"/>
                <w:lang w:eastAsia="lt-LT"/>
              </w:rPr>
            </w:pPr>
          </w:p>
        </w:tc>
      </w:tr>
      <w:tr w:rsidR="00C23AED" w:rsidRPr="008D3C3D" w14:paraId="6B4674CD" w14:textId="77777777" w:rsidTr="00FF2926">
        <w:tc>
          <w:tcPr>
            <w:tcW w:w="5000" w:type="pct"/>
            <w:gridSpan w:val="3"/>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hideMark/>
          </w:tcPr>
          <w:p w14:paraId="32225C94" w14:textId="77777777" w:rsidR="00C23AED" w:rsidRPr="008D3C3D" w:rsidRDefault="00C23AED" w:rsidP="00C252A4">
            <w:pPr>
              <w:tabs>
                <w:tab w:val="left" w:pos="993"/>
                <w:tab w:val="left" w:pos="5103"/>
              </w:tabs>
              <w:suppressAutoHyphens/>
              <w:autoSpaceDN w:val="0"/>
              <w:textAlignment w:val="baseline"/>
              <w:rPr>
                <w:rFonts w:eastAsia="Arial Unicode MS" w:cs="Arial Unicode MS"/>
                <w:color w:val="000000"/>
                <w:szCs w:val="24"/>
                <w:lang w:eastAsia="lt-LT"/>
              </w:rPr>
            </w:pPr>
            <w:r w:rsidRPr="008D3C3D">
              <w:rPr>
                <w:rFonts w:eastAsia="Arial Unicode MS" w:cs="Arial Unicode MS"/>
                <w:color w:val="000000"/>
                <w:szCs w:val="24"/>
                <w:lang w:eastAsia="lt-LT"/>
              </w:rPr>
              <w:t>Duomenys apie pažeidimo liudytoją ar liudytojus</w:t>
            </w:r>
          </w:p>
        </w:tc>
      </w:tr>
      <w:tr w:rsidR="00C23AED" w:rsidRPr="008D3C3D" w14:paraId="3A6A589D" w14:textId="77777777" w:rsidTr="00C07344">
        <w:tc>
          <w:tcPr>
            <w:tcW w:w="1912"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08FBD0EA" w14:textId="77777777" w:rsidR="00C23AED" w:rsidRPr="008D3C3D" w:rsidRDefault="00C23AED" w:rsidP="00C252A4">
            <w:pPr>
              <w:tabs>
                <w:tab w:val="left" w:pos="993"/>
                <w:tab w:val="left" w:pos="5103"/>
              </w:tabs>
              <w:suppressAutoHyphens/>
              <w:autoSpaceDN w:val="0"/>
              <w:textAlignment w:val="baseline"/>
              <w:rPr>
                <w:rFonts w:eastAsia="Arial Unicode MS" w:cs="Arial Unicode MS"/>
                <w:color w:val="000000"/>
                <w:szCs w:val="24"/>
                <w:lang w:eastAsia="lt-LT"/>
              </w:rPr>
            </w:pPr>
            <w:r w:rsidRPr="008D3C3D">
              <w:rPr>
                <w:rFonts w:eastAsia="Arial Unicode MS" w:cs="Arial Unicode MS"/>
                <w:color w:val="000000"/>
                <w:szCs w:val="24"/>
                <w:lang w:eastAsia="lt-LT"/>
              </w:rPr>
              <w:t>Vardas, pavardė</w:t>
            </w:r>
          </w:p>
        </w:tc>
        <w:tc>
          <w:tcPr>
            <w:tcW w:w="3088" w:type="pct"/>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F8A5EF9" w14:textId="77777777" w:rsidR="00C23AED" w:rsidRPr="008D3C3D" w:rsidRDefault="00C23AED" w:rsidP="00C252A4">
            <w:pPr>
              <w:tabs>
                <w:tab w:val="left" w:pos="993"/>
                <w:tab w:val="left" w:pos="5103"/>
              </w:tabs>
              <w:suppressAutoHyphens/>
              <w:autoSpaceDN w:val="0"/>
              <w:textAlignment w:val="baseline"/>
              <w:rPr>
                <w:rFonts w:eastAsia="Arial Unicode MS" w:cs="Arial Unicode MS"/>
                <w:b/>
                <w:color w:val="000000"/>
                <w:szCs w:val="24"/>
                <w:lang w:eastAsia="lt-LT"/>
              </w:rPr>
            </w:pPr>
          </w:p>
        </w:tc>
      </w:tr>
      <w:tr w:rsidR="00C23AED" w:rsidRPr="008D3C3D" w14:paraId="35B6F398" w14:textId="77777777" w:rsidTr="00C07344">
        <w:tc>
          <w:tcPr>
            <w:tcW w:w="1912"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1CD656EE" w14:textId="77777777" w:rsidR="00C23AED" w:rsidRPr="008D3C3D" w:rsidRDefault="00C23AED" w:rsidP="00C252A4">
            <w:pPr>
              <w:tabs>
                <w:tab w:val="left" w:pos="993"/>
                <w:tab w:val="left" w:pos="5103"/>
              </w:tabs>
              <w:suppressAutoHyphens/>
              <w:autoSpaceDN w:val="0"/>
              <w:textAlignment w:val="baseline"/>
              <w:rPr>
                <w:rFonts w:eastAsia="Arial Unicode MS" w:cs="Arial Unicode MS"/>
                <w:color w:val="000000"/>
                <w:szCs w:val="24"/>
                <w:lang w:eastAsia="lt-LT"/>
              </w:rPr>
            </w:pPr>
            <w:r w:rsidRPr="008D3C3D">
              <w:rPr>
                <w:rFonts w:eastAsia="Arial Unicode MS" w:cs="Arial Unicode MS"/>
                <w:color w:val="000000"/>
                <w:szCs w:val="24"/>
                <w:lang w:eastAsia="lt-LT"/>
              </w:rPr>
              <w:t>Pareigos</w:t>
            </w:r>
          </w:p>
        </w:tc>
        <w:tc>
          <w:tcPr>
            <w:tcW w:w="3088" w:type="pct"/>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5D19E68" w14:textId="77777777" w:rsidR="00C23AED" w:rsidRPr="008D3C3D" w:rsidRDefault="00C23AED" w:rsidP="00C252A4">
            <w:pPr>
              <w:tabs>
                <w:tab w:val="left" w:pos="993"/>
                <w:tab w:val="left" w:pos="5103"/>
              </w:tabs>
              <w:suppressAutoHyphens/>
              <w:autoSpaceDN w:val="0"/>
              <w:textAlignment w:val="baseline"/>
              <w:rPr>
                <w:rFonts w:eastAsia="Arial Unicode MS" w:cs="Arial Unicode MS"/>
                <w:b/>
                <w:color w:val="000000"/>
                <w:szCs w:val="24"/>
                <w:lang w:eastAsia="lt-LT"/>
              </w:rPr>
            </w:pPr>
          </w:p>
        </w:tc>
      </w:tr>
      <w:tr w:rsidR="00C23AED" w:rsidRPr="008D3C3D" w14:paraId="66EDF0CF" w14:textId="77777777" w:rsidTr="00C07344">
        <w:tc>
          <w:tcPr>
            <w:tcW w:w="1912"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46ABD2B4" w14:textId="77777777" w:rsidR="00C23AED" w:rsidRPr="008D3C3D" w:rsidRDefault="00C23AED" w:rsidP="00C252A4">
            <w:pPr>
              <w:tabs>
                <w:tab w:val="left" w:pos="993"/>
                <w:tab w:val="left" w:pos="5103"/>
              </w:tabs>
              <w:suppressAutoHyphens/>
              <w:autoSpaceDN w:val="0"/>
              <w:textAlignment w:val="baseline"/>
              <w:rPr>
                <w:rFonts w:eastAsia="Arial Unicode MS" w:cs="Arial Unicode MS"/>
                <w:color w:val="000000"/>
                <w:szCs w:val="24"/>
                <w:lang w:eastAsia="lt-LT"/>
              </w:rPr>
            </w:pPr>
            <w:r w:rsidRPr="008D3C3D">
              <w:rPr>
                <w:rFonts w:eastAsia="Arial Unicode MS" w:cs="Arial Unicode MS"/>
                <w:color w:val="000000"/>
                <w:szCs w:val="24"/>
                <w:lang w:eastAsia="lt-LT"/>
              </w:rPr>
              <w:t>Telefono ryšio Nr.</w:t>
            </w:r>
          </w:p>
        </w:tc>
        <w:tc>
          <w:tcPr>
            <w:tcW w:w="3088" w:type="pct"/>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8BF1DFB" w14:textId="77777777" w:rsidR="00C23AED" w:rsidRPr="008D3C3D" w:rsidRDefault="00C23AED" w:rsidP="00C252A4">
            <w:pPr>
              <w:tabs>
                <w:tab w:val="left" w:pos="993"/>
                <w:tab w:val="left" w:pos="5103"/>
              </w:tabs>
              <w:suppressAutoHyphens/>
              <w:autoSpaceDN w:val="0"/>
              <w:textAlignment w:val="baseline"/>
              <w:rPr>
                <w:rFonts w:eastAsia="Arial Unicode MS" w:cs="Arial Unicode MS"/>
                <w:b/>
                <w:color w:val="000000"/>
                <w:szCs w:val="24"/>
                <w:lang w:eastAsia="lt-LT"/>
              </w:rPr>
            </w:pPr>
          </w:p>
        </w:tc>
      </w:tr>
      <w:tr w:rsidR="00C23AED" w:rsidRPr="008D3C3D" w14:paraId="7846528D" w14:textId="77777777" w:rsidTr="00C07344">
        <w:tc>
          <w:tcPr>
            <w:tcW w:w="1912" w:type="pc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513C321B" w14:textId="77777777" w:rsidR="00C23AED" w:rsidRPr="008D3C3D" w:rsidRDefault="00C23AED" w:rsidP="00C252A4">
            <w:pPr>
              <w:tabs>
                <w:tab w:val="left" w:pos="993"/>
                <w:tab w:val="left" w:pos="5103"/>
              </w:tabs>
              <w:suppressAutoHyphens/>
              <w:autoSpaceDN w:val="0"/>
              <w:textAlignment w:val="baseline"/>
              <w:rPr>
                <w:rFonts w:eastAsia="Arial Unicode MS" w:cs="Arial Unicode MS"/>
                <w:color w:val="000000"/>
                <w:szCs w:val="24"/>
                <w:lang w:eastAsia="lt-LT"/>
              </w:rPr>
            </w:pPr>
            <w:r w:rsidRPr="008D3C3D">
              <w:rPr>
                <w:rFonts w:eastAsia="Arial Unicode MS" w:cs="Arial Unicode MS"/>
                <w:color w:val="000000"/>
                <w:szCs w:val="24"/>
                <w:lang w:eastAsia="lt-LT"/>
              </w:rPr>
              <w:t>El. pašto adresas</w:t>
            </w:r>
          </w:p>
        </w:tc>
        <w:tc>
          <w:tcPr>
            <w:tcW w:w="3088" w:type="pct"/>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D5B07C9" w14:textId="77777777" w:rsidR="00C23AED" w:rsidRPr="008D3C3D" w:rsidRDefault="00C23AED" w:rsidP="00C252A4">
            <w:pPr>
              <w:tabs>
                <w:tab w:val="left" w:pos="993"/>
                <w:tab w:val="left" w:pos="5103"/>
              </w:tabs>
              <w:suppressAutoHyphens/>
              <w:autoSpaceDN w:val="0"/>
              <w:textAlignment w:val="baseline"/>
              <w:rPr>
                <w:rFonts w:eastAsia="Arial Unicode MS" w:cs="Arial Unicode MS"/>
                <w:b/>
                <w:color w:val="000000"/>
                <w:szCs w:val="24"/>
                <w:lang w:eastAsia="lt-LT"/>
              </w:rPr>
            </w:pPr>
          </w:p>
        </w:tc>
      </w:tr>
      <w:tr w:rsidR="00C23AED" w:rsidRPr="008D3C3D" w14:paraId="10B3548E" w14:textId="77777777" w:rsidTr="00C07344">
        <w:trPr>
          <w:trHeight w:val="671"/>
        </w:trPr>
        <w:tc>
          <w:tcPr>
            <w:tcW w:w="5000" w:type="pct"/>
            <w:gridSpan w:val="3"/>
            <w:tcBorders>
              <w:top w:val="single" w:sz="4" w:space="0" w:color="00000A"/>
              <w:left w:val="single" w:sz="4" w:space="0" w:color="00000A"/>
              <w:right w:val="single" w:sz="4" w:space="0" w:color="00000A"/>
            </w:tcBorders>
            <w:shd w:val="clear" w:color="auto" w:fill="FFFFFF"/>
            <w:tcMar>
              <w:top w:w="0" w:type="dxa"/>
              <w:left w:w="113" w:type="dxa"/>
              <w:bottom w:w="0" w:type="dxa"/>
              <w:right w:w="108" w:type="dxa"/>
            </w:tcMar>
          </w:tcPr>
          <w:p w14:paraId="3CD9F5B1" w14:textId="77777777" w:rsidR="00C23AED" w:rsidRPr="008D3C3D" w:rsidRDefault="00C23AED" w:rsidP="00C07344">
            <w:pPr>
              <w:tabs>
                <w:tab w:val="left" w:pos="342"/>
                <w:tab w:val="left" w:pos="1022"/>
                <w:tab w:val="left" w:pos="5132"/>
              </w:tabs>
              <w:suppressAutoHyphens/>
              <w:autoSpaceDN w:val="0"/>
              <w:ind w:left="29"/>
              <w:jc w:val="both"/>
              <w:textAlignment w:val="baseline"/>
              <w:rPr>
                <w:rFonts w:eastAsia="Arial Unicode MS" w:cs="Arial Unicode MS"/>
                <w:color w:val="000000"/>
                <w:szCs w:val="24"/>
                <w:lang w:eastAsia="lt-LT"/>
              </w:rPr>
            </w:pPr>
            <w:r w:rsidRPr="008D3C3D">
              <w:rPr>
                <w:rFonts w:eastAsia="Arial Unicode MS" w:cs="Arial Unicode MS"/>
                <w:color w:val="000000"/>
                <w:szCs w:val="24"/>
                <w:lang w:eastAsia="lt-LT"/>
              </w:rPr>
              <w:t>6.</w:t>
            </w:r>
            <w:r w:rsidRPr="008D3C3D">
              <w:rPr>
                <w:rFonts w:eastAsia="Arial Unicode MS" w:cs="Arial Unicode MS"/>
                <w:color w:val="000000"/>
                <w:szCs w:val="24"/>
                <w:lang w:eastAsia="lt-LT"/>
              </w:rPr>
              <w:tab/>
              <w:t xml:space="preserve"> Kokius pažeidimą pagrindžiančius duomenis, galinčius padėti atlikti pažeidimo tyrimą, galėtumėte pateikti</w:t>
            </w:r>
            <w:r w:rsidR="003477BD">
              <w:rPr>
                <w:rFonts w:eastAsia="Arial Unicode MS" w:cs="Arial Unicode MS"/>
                <w:color w:val="000000"/>
                <w:szCs w:val="24"/>
                <w:lang w:eastAsia="lt-LT"/>
              </w:rPr>
              <w:t xml:space="preserve"> </w:t>
            </w:r>
            <w:r w:rsidRPr="008D3C3D">
              <w:rPr>
                <w:rFonts w:eastAsia="Arial Unicode MS" w:cs="Arial Unicode MS"/>
                <w:color w:val="000000"/>
                <w:szCs w:val="24"/>
                <w:lang w:eastAsia="lt-LT"/>
              </w:rPr>
              <w:t>? Nurodykite pridedamus rašytinius ar kitus duomenis apie pažeidimą.</w:t>
            </w:r>
          </w:p>
        </w:tc>
      </w:tr>
      <w:tr w:rsidR="00C23AED" w:rsidRPr="008D3C3D" w14:paraId="64299F3D" w14:textId="77777777" w:rsidTr="00FF2926">
        <w:tc>
          <w:tcPr>
            <w:tcW w:w="5000" w:type="pct"/>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4ABF897A" w14:textId="77777777" w:rsidR="00C23AED" w:rsidRPr="008D3C3D" w:rsidRDefault="00C23AED" w:rsidP="00C252A4">
            <w:pPr>
              <w:tabs>
                <w:tab w:val="left" w:pos="342"/>
                <w:tab w:val="left" w:pos="1022"/>
                <w:tab w:val="left" w:pos="5132"/>
              </w:tabs>
              <w:suppressAutoHyphens/>
              <w:autoSpaceDN w:val="0"/>
              <w:ind w:left="29"/>
              <w:jc w:val="both"/>
              <w:textAlignment w:val="baseline"/>
              <w:rPr>
                <w:rFonts w:eastAsia="Arial Unicode MS" w:cs="Arial Unicode MS"/>
                <w:color w:val="000000"/>
                <w:szCs w:val="24"/>
                <w:lang w:eastAsia="lt-LT"/>
              </w:rPr>
            </w:pPr>
            <w:r w:rsidRPr="008D3C3D">
              <w:rPr>
                <w:rFonts w:eastAsia="Arial Unicode MS" w:cs="Arial Unicode MS"/>
                <w:color w:val="000000"/>
                <w:szCs w:val="24"/>
                <w:lang w:eastAsia="lt-LT"/>
              </w:rPr>
              <w:t>7.</w:t>
            </w:r>
            <w:r w:rsidRPr="008D3C3D">
              <w:rPr>
                <w:rFonts w:eastAsia="Arial Unicode MS" w:cs="Arial Unicode MS"/>
                <w:color w:val="000000"/>
                <w:szCs w:val="24"/>
                <w:lang w:eastAsia="lt-LT"/>
              </w:rPr>
              <w:tab/>
              <w:t>Ar apie šį pažeidimą jau esate kam nors pranešęs? Jei pranešėte, kam buvo pranešta ir ar gavote atsakymą</w:t>
            </w:r>
            <w:r w:rsidR="003477BD">
              <w:rPr>
                <w:rFonts w:eastAsia="Arial Unicode MS" w:cs="Arial Unicode MS"/>
                <w:color w:val="000000"/>
                <w:szCs w:val="24"/>
                <w:lang w:eastAsia="lt-LT"/>
              </w:rPr>
              <w:t xml:space="preserve"> </w:t>
            </w:r>
            <w:r w:rsidRPr="008D3C3D">
              <w:rPr>
                <w:rFonts w:eastAsia="Arial Unicode MS" w:cs="Arial Unicode MS"/>
                <w:color w:val="000000"/>
                <w:szCs w:val="24"/>
                <w:lang w:eastAsia="lt-LT"/>
              </w:rPr>
              <w:t>? Jei gavote atsakymą, nurodykite jo esmę.</w:t>
            </w:r>
          </w:p>
          <w:p w14:paraId="3109E882" w14:textId="77777777" w:rsidR="00C23AED" w:rsidRPr="008D3C3D" w:rsidRDefault="00C23AED" w:rsidP="00C252A4">
            <w:pPr>
              <w:tabs>
                <w:tab w:val="left" w:pos="342"/>
                <w:tab w:val="left" w:pos="1022"/>
                <w:tab w:val="left" w:pos="5132"/>
              </w:tabs>
              <w:suppressAutoHyphens/>
              <w:autoSpaceDN w:val="0"/>
              <w:ind w:left="29"/>
              <w:textAlignment w:val="baseline"/>
              <w:rPr>
                <w:rFonts w:eastAsia="Arial Unicode MS" w:cs="Arial Unicode MS"/>
                <w:color w:val="000000"/>
                <w:szCs w:val="24"/>
                <w:lang w:eastAsia="lt-LT"/>
              </w:rPr>
            </w:pPr>
          </w:p>
        </w:tc>
      </w:tr>
      <w:tr w:rsidR="00C23AED" w:rsidRPr="008D3C3D" w14:paraId="6E5AAACF" w14:textId="77777777" w:rsidTr="00FF2926">
        <w:tc>
          <w:tcPr>
            <w:tcW w:w="5000" w:type="pct"/>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2BCEC319" w14:textId="77777777" w:rsidR="00C23AED" w:rsidRPr="008D3C3D" w:rsidRDefault="00C23AED" w:rsidP="00C252A4">
            <w:pPr>
              <w:tabs>
                <w:tab w:val="left" w:pos="342"/>
                <w:tab w:val="left" w:pos="1022"/>
                <w:tab w:val="left" w:pos="5132"/>
              </w:tabs>
              <w:suppressAutoHyphens/>
              <w:autoSpaceDN w:val="0"/>
              <w:ind w:left="29"/>
              <w:textAlignment w:val="baseline"/>
              <w:rPr>
                <w:rFonts w:eastAsia="Arial Unicode MS" w:cs="Arial Unicode MS"/>
                <w:color w:val="000000"/>
                <w:szCs w:val="24"/>
                <w:lang w:eastAsia="lt-LT"/>
              </w:rPr>
            </w:pPr>
            <w:r w:rsidRPr="008D3C3D">
              <w:rPr>
                <w:rFonts w:eastAsia="Arial Unicode MS" w:cs="Arial Unicode MS"/>
                <w:color w:val="000000"/>
                <w:szCs w:val="24"/>
                <w:lang w:eastAsia="lt-LT"/>
              </w:rPr>
              <w:t>8.</w:t>
            </w:r>
            <w:r w:rsidRPr="008D3C3D">
              <w:rPr>
                <w:rFonts w:eastAsia="Arial Unicode MS" w:cs="Arial Unicode MS"/>
                <w:color w:val="000000"/>
                <w:szCs w:val="24"/>
                <w:lang w:eastAsia="lt-LT"/>
              </w:rPr>
              <w:tab/>
              <w:t>Papildomos pastabos ir komentarai.</w:t>
            </w:r>
          </w:p>
          <w:p w14:paraId="361F6B0D" w14:textId="77777777" w:rsidR="00C23AED" w:rsidRPr="008D3C3D" w:rsidRDefault="00C23AED" w:rsidP="00C252A4">
            <w:pPr>
              <w:tabs>
                <w:tab w:val="left" w:pos="342"/>
                <w:tab w:val="left" w:pos="1022"/>
                <w:tab w:val="left" w:pos="5132"/>
              </w:tabs>
              <w:suppressAutoHyphens/>
              <w:autoSpaceDN w:val="0"/>
              <w:ind w:left="29"/>
              <w:textAlignment w:val="baseline"/>
              <w:rPr>
                <w:rFonts w:eastAsia="Arial Unicode MS" w:cs="Arial Unicode MS"/>
                <w:color w:val="000000"/>
                <w:szCs w:val="24"/>
                <w:lang w:eastAsia="lt-LT"/>
              </w:rPr>
            </w:pPr>
          </w:p>
        </w:tc>
      </w:tr>
      <w:tr w:rsidR="00C23AED" w:rsidRPr="008D3C3D" w14:paraId="5AAFF362" w14:textId="77777777" w:rsidTr="00FF2926">
        <w:tc>
          <w:tcPr>
            <w:tcW w:w="5000" w:type="pct"/>
            <w:gridSpan w:val="3"/>
            <w:tcBorders>
              <w:top w:val="single" w:sz="4" w:space="0" w:color="00000A"/>
              <w:left w:val="nil"/>
              <w:bottom w:val="single" w:sz="4" w:space="0" w:color="00000A"/>
              <w:right w:val="nil"/>
            </w:tcBorders>
            <w:shd w:val="clear" w:color="auto" w:fill="FFFFFF"/>
            <w:tcMar>
              <w:top w:w="0" w:type="dxa"/>
              <w:left w:w="113" w:type="dxa"/>
              <w:bottom w:w="0" w:type="dxa"/>
              <w:right w:w="108" w:type="dxa"/>
            </w:tcMar>
          </w:tcPr>
          <w:p w14:paraId="2757C648" w14:textId="77777777" w:rsidR="00C23AED" w:rsidRPr="008D3C3D" w:rsidRDefault="00C23AED" w:rsidP="00C252A4">
            <w:pPr>
              <w:tabs>
                <w:tab w:val="left" w:pos="993"/>
                <w:tab w:val="left" w:pos="5103"/>
              </w:tabs>
              <w:suppressAutoHyphens/>
              <w:autoSpaceDN w:val="0"/>
              <w:jc w:val="both"/>
              <w:textAlignment w:val="baseline"/>
              <w:rPr>
                <w:rFonts w:eastAsia="Arial Unicode MS" w:cs="Arial Unicode MS"/>
                <w:color w:val="000000"/>
                <w:szCs w:val="24"/>
                <w:lang w:eastAsia="lt-LT"/>
              </w:rPr>
            </w:pPr>
            <w:r w:rsidRPr="008D3C3D">
              <w:rPr>
                <w:rFonts w:eastAsia="Arial Unicode MS" w:cs="Arial Unicode MS"/>
                <w:color w:val="000000"/>
                <w:sz w:val="32"/>
                <w:szCs w:val="32"/>
                <w:lang w:eastAsia="lt-LT"/>
              </w:rPr>
              <w:t>□</w:t>
            </w:r>
            <w:r w:rsidRPr="008D3C3D">
              <w:rPr>
                <w:rFonts w:eastAsia="Arial Unicode MS" w:cs="Arial Unicode MS"/>
                <w:color w:val="000000"/>
                <w:sz w:val="28"/>
                <w:szCs w:val="28"/>
                <w:lang w:eastAsia="lt-LT"/>
              </w:rPr>
              <w:t xml:space="preserve"> </w:t>
            </w:r>
            <w:r w:rsidRPr="008D3C3D">
              <w:rPr>
                <w:rFonts w:eastAsia="Arial Unicode MS" w:cs="Arial Unicode MS"/>
                <w:color w:val="000000"/>
                <w:szCs w:val="24"/>
                <w:lang w:eastAsia="lt-LT"/>
              </w:rPr>
              <w:t>Patvirtinu, kad mano teikiama informacija yra teisinga.</w:t>
            </w:r>
          </w:p>
          <w:p w14:paraId="6D5E6E07" w14:textId="77777777" w:rsidR="00C23AED" w:rsidRPr="008D3C3D" w:rsidRDefault="00C23AED" w:rsidP="00C252A4">
            <w:pPr>
              <w:tabs>
                <w:tab w:val="left" w:pos="993"/>
                <w:tab w:val="left" w:pos="5103"/>
              </w:tabs>
              <w:suppressAutoHyphens/>
              <w:autoSpaceDN w:val="0"/>
              <w:textAlignment w:val="baseline"/>
              <w:rPr>
                <w:rFonts w:eastAsia="Arial Unicode MS" w:cs="Arial Unicode MS"/>
                <w:color w:val="000000"/>
                <w:szCs w:val="24"/>
                <w:lang w:eastAsia="lt-LT"/>
              </w:rPr>
            </w:pPr>
          </w:p>
        </w:tc>
      </w:tr>
      <w:tr w:rsidR="00C23AED" w:rsidRPr="008D3C3D" w14:paraId="524D8F78" w14:textId="77777777" w:rsidTr="00FF2926">
        <w:tc>
          <w:tcPr>
            <w:tcW w:w="2402" w:type="pct"/>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hideMark/>
          </w:tcPr>
          <w:p w14:paraId="2B18E5B9" w14:textId="77777777" w:rsidR="00C23AED" w:rsidRPr="008D3C3D" w:rsidRDefault="00C23AED" w:rsidP="00C252A4">
            <w:pPr>
              <w:tabs>
                <w:tab w:val="left" w:pos="993"/>
                <w:tab w:val="left" w:pos="5103"/>
              </w:tabs>
              <w:suppressAutoHyphens/>
              <w:autoSpaceDN w:val="0"/>
              <w:textAlignment w:val="baseline"/>
              <w:rPr>
                <w:rFonts w:eastAsia="Arial Unicode MS" w:cs="Arial Unicode MS"/>
                <w:color w:val="000000"/>
                <w:szCs w:val="24"/>
                <w:lang w:eastAsia="lt-LT"/>
              </w:rPr>
            </w:pPr>
            <w:r w:rsidRPr="008D3C3D">
              <w:rPr>
                <w:rFonts w:eastAsia="Arial Unicode MS" w:cs="Arial Unicode MS"/>
                <w:color w:val="000000"/>
                <w:szCs w:val="24"/>
                <w:lang w:eastAsia="lt-LT"/>
              </w:rPr>
              <w:t>Data</w:t>
            </w:r>
          </w:p>
        </w:tc>
        <w:tc>
          <w:tcPr>
            <w:tcW w:w="2598" w:type="pct"/>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7531ABFE" w14:textId="77777777" w:rsidR="00C23AED" w:rsidRPr="008D3C3D" w:rsidRDefault="00C23AED" w:rsidP="00C252A4">
            <w:pPr>
              <w:tabs>
                <w:tab w:val="left" w:pos="993"/>
                <w:tab w:val="left" w:pos="5103"/>
              </w:tabs>
              <w:suppressAutoHyphens/>
              <w:autoSpaceDN w:val="0"/>
              <w:textAlignment w:val="baseline"/>
              <w:rPr>
                <w:rFonts w:eastAsia="Arial Unicode MS" w:cs="Arial Unicode MS"/>
                <w:color w:val="000000"/>
                <w:szCs w:val="24"/>
                <w:lang w:eastAsia="lt-LT"/>
              </w:rPr>
            </w:pPr>
            <w:r w:rsidRPr="008D3C3D">
              <w:rPr>
                <w:rFonts w:eastAsia="Arial Unicode MS" w:cs="Arial Unicode MS"/>
                <w:color w:val="000000"/>
                <w:szCs w:val="24"/>
                <w:lang w:eastAsia="lt-LT"/>
              </w:rPr>
              <w:t>Vardas, pavardė, parašas</w:t>
            </w:r>
          </w:p>
          <w:p w14:paraId="0DA01B8C" w14:textId="77777777" w:rsidR="00C23AED" w:rsidRPr="008D3C3D" w:rsidRDefault="00C23AED" w:rsidP="00C252A4">
            <w:pPr>
              <w:tabs>
                <w:tab w:val="left" w:pos="993"/>
                <w:tab w:val="left" w:pos="5103"/>
              </w:tabs>
              <w:suppressAutoHyphens/>
              <w:autoSpaceDN w:val="0"/>
              <w:textAlignment w:val="baseline"/>
              <w:rPr>
                <w:rFonts w:eastAsia="Arial Unicode MS" w:cs="Arial Unicode MS"/>
                <w:color w:val="000000"/>
                <w:szCs w:val="24"/>
                <w:lang w:eastAsia="lt-LT"/>
              </w:rPr>
            </w:pPr>
          </w:p>
        </w:tc>
      </w:tr>
    </w:tbl>
    <w:p w14:paraId="0485BE9F" w14:textId="77777777" w:rsidR="00EE498D" w:rsidRPr="00EE2FC0" w:rsidRDefault="00EE498D" w:rsidP="00EE2FC0">
      <w:pPr>
        <w:spacing w:line="276" w:lineRule="auto"/>
      </w:pPr>
    </w:p>
    <w:sectPr w:rsidR="00EE498D" w:rsidRPr="00EE2FC0" w:rsidSect="006B0FFA">
      <w:headerReference w:type="default" r:id="rId8"/>
      <w:pgSz w:w="11906" w:h="16838"/>
      <w:pgMar w:top="568" w:right="567" w:bottom="851"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20B2E" w14:textId="77777777" w:rsidR="00F4458B" w:rsidRDefault="00F4458B">
      <w:r>
        <w:separator/>
      </w:r>
    </w:p>
  </w:endnote>
  <w:endnote w:type="continuationSeparator" w:id="0">
    <w:p w14:paraId="5026E577" w14:textId="77777777" w:rsidR="00F4458B" w:rsidRDefault="00F44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E941A" w14:textId="77777777" w:rsidR="00F4458B" w:rsidRDefault="00F4458B">
      <w:r>
        <w:separator/>
      </w:r>
    </w:p>
  </w:footnote>
  <w:footnote w:type="continuationSeparator" w:id="0">
    <w:p w14:paraId="6E8EDEE1" w14:textId="77777777" w:rsidR="00F4458B" w:rsidRDefault="00F44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A11B6" w14:textId="77777777" w:rsidR="00893598" w:rsidRDefault="00893598">
    <w:pPr>
      <w:pStyle w:val="Antrats"/>
      <w:jc w:val="center"/>
    </w:pPr>
  </w:p>
  <w:p w14:paraId="150668C2" w14:textId="77777777" w:rsidR="00893598" w:rsidRDefault="0089359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37693"/>
    <w:multiLevelType w:val="hybridMultilevel"/>
    <w:tmpl w:val="501CC92E"/>
    <w:lvl w:ilvl="0" w:tplc="0427000F">
      <w:start w:val="1"/>
      <w:numFmt w:val="decimal"/>
      <w:lvlText w:val="%1."/>
      <w:lvlJc w:val="left"/>
      <w:pPr>
        <w:ind w:left="1440" w:hanging="360"/>
      </w:p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72BD0129"/>
    <w:multiLevelType w:val="multilevel"/>
    <w:tmpl w:val="3984F26E"/>
    <w:lvl w:ilvl="0">
      <w:start w:val="1"/>
      <w:numFmt w:val="decimal"/>
      <w:suff w:val="space"/>
      <w:lvlText w:val="%1."/>
      <w:lvlJc w:val="left"/>
      <w:pPr>
        <w:ind w:left="2487" w:hanging="360"/>
      </w:pPr>
      <w:rPr>
        <w:rFonts w:hint="default"/>
        <w:color w:val="auto"/>
      </w:rPr>
    </w:lvl>
    <w:lvl w:ilvl="1">
      <w:start w:val="1"/>
      <w:numFmt w:val="decimal"/>
      <w:isLgl/>
      <w:suff w:val="space"/>
      <w:lvlText w:val="%1.%2."/>
      <w:lvlJc w:val="left"/>
      <w:pPr>
        <w:ind w:left="1200" w:hanging="480"/>
      </w:pPr>
      <w:rPr>
        <w:rFonts w:hint="default"/>
      </w:rPr>
    </w:lvl>
    <w:lvl w:ilvl="2">
      <w:start w:val="1"/>
      <w:numFmt w:val="decimal"/>
      <w:isLgl/>
      <w:suff w:val="space"/>
      <w:lvlText w:val="%1.%2.%3."/>
      <w:lvlJc w:val="left"/>
      <w:pPr>
        <w:ind w:left="2138"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7C1B6490"/>
    <w:multiLevelType w:val="multilevel"/>
    <w:tmpl w:val="F8D491AC"/>
    <w:lvl w:ilvl="0">
      <w:start w:val="1"/>
      <w:numFmt w:val="decimal"/>
      <w:lvlText w:val="%1."/>
      <w:lvlJc w:val="left"/>
      <w:pPr>
        <w:ind w:left="1506" w:hanging="360"/>
      </w:pPr>
      <w:rPr>
        <w:rFonts w:hint="default"/>
        <w:color w:val="auto"/>
      </w:rPr>
    </w:lvl>
    <w:lvl w:ilvl="1">
      <w:start w:val="1"/>
      <w:numFmt w:val="decimal"/>
      <w:isLgl/>
      <w:lvlText w:val="%1.%2."/>
      <w:lvlJc w:val="left"/>
      <w:pPr>
        <w:ind w:left="2771" w:hanging="36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2291" w:hanging="720"/>
      </w:pPr>
      <w:rPr>
        <w:rFonts w:hint="default"/>
      </w:rPr>
    </w:lvl>
    <w:lvl w:ilvl="4">
      <w:start w:val="1"/>
      <w:numFmt w:val="decimal"/>
      <w:isLgl/>
      <w:lvlText w:val="%1.%2.%3.%4.%5."/>
      <w:lvlJc w:val="left"/>
      <w:pPr>
        <w:ind w:left="2651" w:hanging="1080"/>
      </w:pPr>
      <w:rPr>
        <w:rFonts w:hint="default"/>
      </w:rPr>
    </w:lvl>
    <w:lvl w:ilvl="5">
      <w:start w:val="1"/>
      <w:numFmt w:val="decimal"/>
      <w:isLgl/>
      <w:lvlText w:val="%1.%2.%3.%4.%5.%6."/>
      <w:lvlJc w:val="left"/>
      <w:pPr>
        <w:ind w:left="2651" w:hanging="1080"/>
      </w:pPr>
      <w:rPr>
        <w:rFonts w:hint="default"/>
      </w:rPr>
    </w:lvl>
    <w:lvl w:ilvl="6">
      <w:start w:val="1"/>
      <w:numFmt w:val="decimal"/>
      <w:isLgl/>
      <w:lvlText w:val="%1.%2.%3.%4.%5.%6.%7."/>
      <w:lvlJc w:val="left"/>
      <w:pPr>
        <w:ind w:left="3011" w:hanging="1440"/>
      </w:pPr>
      <w:rPr>
        <w:rFonts w:hint="default"/>
      </w:rPr>
    </w:lvl>
    <w:lvl w:ilvl="7">
      <w:start w:val="1"/>
      <w:numFmt w:val="decimal"/>
      <w:isLgl/>
      <w:lvlText w:val="%1.%2.%3.%4.%5.%6.%7.%8."/>
      <w:lvlJc w:val="left"/>
      <w:pPr>
        <w:ind w:left="3011" w:hanging="1440"/>
      </w:pPr>
      <w:rPr>
        <w:rFonts w:hint="default"/>
      </w:rPr>
    </w:lvl>
    <w:lvl w:ilvl="8">
      <w:start w:val="1"/>
      <w:numFmt w:val="decimal"/>
      <w:isLgl/>
      <w:lvlText w:val="%1.%2.%3.%4.%5.%6.%7.%8.%9."/>
      <w:lvlJc w:val="left"/>
      <w:pPr>
        <w:ind w:left="3371" w:hanging="1800"/>
      </w:pPr>
      <w:rPr>
        <w:rFonts w:hint="default"/>
      </w:rPr>
    </w:lvl>
  </w:abstractNum>
  <w:num w:numId="1" w16cid:durableId="786389301">
    <w:abstractNumId w:val="1"/>
  </w:num>
  <w:num w:numId="2" w16cid:durableId="293872188">
    <w:abstractNumId w:val="2"/>
  </w:num>
  <w:num w:numId="3" w16cid:durableId="1408841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AED"/>
    <w:rsid w:val="000053BD"/>
    <w:rsid w:val="00020387"/>
    <w:rsid w:val="00094387"/>
    <w:rsid w:val="000B66DB"/>
    <w:rsid w:val="000C7EC6"/>
    <w:rsid w:val="0010151D"/>
    <w:rsid w:val="00125C62"/>
    <w:rsid w:val="0013237B"/>
    <w:rsid w:val="00151F9E"/>
    <w:rsid w:val="00161432"/>
    <w:rsid w:val="00190444"/>
    <w:rsid w:val="001C1B67"/>
    <w:rsid w:val="001F7B1A"/>
    <w:rsid w:val="00221E06"/>
    <w:rsid w:val="002305D9"/>
    <w:rsid w:val="00275AA9"/>
    <w:rsid w:val="00286D14"/>
    <w:rsid w:val="00295474"/>
    <w:rsid w:val="002C51CF"/>
    <w:rsid w:val="002E4322"/>
    <w:rsid w:val="003472BB"/>
    <w:rsid w:val="003477BD"/>
    <w:rsid w:val="0037281C"/>
    <w:rsid w:val="003855D7"/>
    <w:rsid w:val="003A1186"/>
    <w:rsid w:val="003D43F2"/>
    <w:rsid w:val="003D7D6C"/>
    <w:rsid w:val="003F38EA"/>
    <w:rsid w:val="004279F4"/>
    <w:rsid w:val="004A3D4E"/>
    <w:rsid w:val="004A73A8"/>
    <w:rsid w:val="004B7629"/>
    <w:rsid w:val="00501C16"/>
    <w:rsid w:val="005049A3"/>
    <w:rsid w:val="00596A10"/>
    <w:rsid w:val="005A1003"/>
    <w:rsid w:val="005C445D"/>
    <w:rsid w:val="005F080D"/>
    <w:rsid w:val="00610DD9"/>
    <w:rsid w:val="006654F0"/>
    <w:rsid w:val="00687449"/>
    <w:rsid w:val="006A37DC"/>
    <w:rsid w:val="006B0FFA"/>
    <w:rsid w:val="006B27FC"/>
    <w:rsid w:val="006F0C03"/>
    <w:rsid w:val="00706639"/>
    <w:rsid w:val="0073379B"/>
    <w:rsid w:val="00733888"/>
    <w:rsid w:val="00747D67"/>
    <w:rsid w:val="007B36FC"/>
    <w:rsid w:val="007C48E1"/>
    <w:rsid w:val="007E0918"/>
    <w:rsid w:val="00803353"/>
    <w:rsid w:val="00817C2E"/>
    <w:rsid w:val="00887E54"/>
    <w:rsid w:val="00893598"/>
    <w:rsid w:val="008959FE"/>
    <w:rsid w:val="008B3DEF"/>
    <w:rsid w:val="008D3EC9"/>
    <w:rsid w:val="008E3FAC"/>
    <w:rsid w:val="008F5FC4"/>
    <w:rsid w:val="009277E9"/>
    <w:rsid w:val="00937059"/>
    <w:rsid w:val="00963DDE"/>
    <w:rsid w:val="00966DDB"/>
    <w:rsid w:val="009770AA"/>
    <w:rsid w:val="009F3DBC"/>
    <w:rsid w:val="00A40769"/>
    <w:rsid w:val="00A541B5"/>
    <w:rsid w:val="00A56400"/>
    <w:rsid w:val="00A64423"/>
    <w:rsid w:val="00A8419D"/>
    <w:rsid w:val="00A86E81"/>
    <w:rsid w:val="00A9424F"/>
    <w:rsid w:val="00B02DC2"/>
    <w:rsid w:val="00B15723"/>
    <w:rsid w:val="00B20211"/>
    <w:rsid w:val="00B622B5"/>
    <w:rsid w:val="00B72703"/>
    <w:rsid w:val="00B74989"/>
    <w:rsid w:val="00C07344"/>
    <w:rsid w:val="00C23AED"/>
    <w:rsid w:val="00C252A4"/>
    <w:rsid w:val="00C40861"/>
    <w:rsid w:val="00C43B24"/>
    <w:rsid w:val="00C456A7"/>
    <w:rsid w:val="00C72F97"/>
    <w:rsid w:val="00C96664"/>
    <w:rsid w:val="00D03332"/>
    <w:rsid w:val="00D30363"/>
    <w:rsid w:val="00D50286"/>
    <w:rsid w:val="00D73609"/>
    <w:rsid w:val="00DA6560"/>
    <w:rsid w:val="00E14631"/>
    <w:rsid w:val="00E26781"/>
    <w:rsid w:val="00E701A1"/>
    <w:rsid w:val="00EE2FC0"/>
    <w:rsid w:val="00EE498D"/>
    <w:rsid w:val="00F01AB2"/>
    <w:rsid w:val="00F377DB"/>
    <w:rsid w:val="00F4458B"/>
    <w:rsid w:val="00F53AC4"/>
    <w:rsid w:val="00F56513"/>
    <w:rsid w:val="00F56F57"/>
    <w:rsid w:val="00FB6CF1"/>
    <w:rsid w:val="00FC22D8"/>
    <w:rsid w:val="00FD3279"/>
    <w:rsid w:val="00FD49F1"/>
    <w:rsid w:val="00FF08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07407"/>
  <w15:chartTrackingRefBased/>
  <w15:docId w15:val="{8A45B8CC-9826-4FAE-9682-8CF54FA00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3AE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23AED"/>
    <w:pPr>
      <w:ind w:left="720"/>
      <w:contextualSpacing/>
    </w:pPr>
  </w:style>
  <w:style w:type="character" w:styleId="Hipersaitas">
    <w:name w:val="Hyperlink"/>
    <w:basedOn w:val="Numatytasispastraiposriftas"/>
    <w:uiPriority w:val="99"/>
    <w:unhideWhenUsed/>
    <w:rsid w:val="00C23AED"/>
    <w:rPr>
      <w:color w:val="0563C1" w:themeColor="hyperlink"/>
      <w:u w:val="single"/>
    </w:rPr>
  </w:style>
  <w:style w:type="paragraph" w:styleId="Antrats">
    <w:name w:val="header"/>
    <w:basedOn w:val="prastasis"/>
    <w:link w:val="AntratsDiagrama"/>
    <w:uiPriority w:val="99"/>
    <w:unhideWhenUsed/>
    <w:rsid w:val="00C23AED"/>
    <w:pPr>
      <w:tabs>
        <w:tab w:val="center" w:pos="4819"/>
        <w:tab w:val="right" w:pos="9638"/>
      </w:tabs>
    </w:pPr>
  </w:style>
  <w:style w:type="character" w:customStyle="1" w:styleId="AntratsDiagrama">
    <w:name w:val="Antraštės Diagrama"/>
    <w:basedOn w:val="Numatytasispastraiposriftas"/>
    <w:link w:val="Antrats"/>
    <w:uiPriority w:val="99"/>
    <w:rsid w:val="00C23AED"/>
    <w:rPr>
      <w:rFonts w:ascii="Times New Roman" w:eastAsia="Times New Roman" w:hAnsi="Times New Roman" w:cs="Times New Roman"/>
      <w:sz w:val="24"/>
      <w:szCs w:val="20"/>
    </w:rPr>
  </w:style>
  <w:style w:type="paragraph" w:customStyle="1" w:styleId="Default">
    <w:name w:val="Default"/>
    <w:rsid w:val="00A56400"/>
    <w:pPr>
      <w:autoSpaceDE w:val="0"/>
      <w:autoSpaceDN w:val="0"/>
      <w:adjustRightInd w:val="0"/>
      <w:spacing w:after="0" w:line="240" w:lineRule="auto"/>
    </w:pPr>
    <w:rPr>
      <w:rFonts w:ascii="Times New Roman" w:hAnsi="Times New Roman" w:cs="Times New Roman"/>
      <w:color w:val="000000"/>
      <w:sz w:val="24"/>
      <w:szCs w:val="24"/>
    </w:rPr>
  </w:style>
  <w:style w:type="paragraph" w:styleId="Betarp">
    <w:name w:val="No Spacing"/>
    <w:uiPriority w:val="1"/>
    <w:qFormat/>
    <w:rsid w:val="00B72703"/>
    <w:pPr>
      <w:spacing w:after="0" w:line="240" w:lineRule="auto"/>
    </w:pPr>
    <w:rPr>
      <w:rFonts w:ascii="Calibri" w:eastAsia="Calibri" w:hAnsi="Calibri" w:cs="Times New Roman"/>
    </w:rPr>
  </w:style>
  <w:style w:type="paragraph" w:styleId="Debesliotekstas">
    <w:name w:val="Balloon Text"/>
    <w:basedOn w:val="prastasis"/>
    <w:link w:val="DebesliotekstasDiagrama"/>
    <w:uiPriority w:val="99"/>
    <w:semiHidden/>
    <w:unhideWhenUsed/>
    <w:rsid w:val="0013237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3237B"/>
    <w:rPr>
      <w:rFonts w:ascii="Segoe UI" w:eastAsia="Times New Roman" w:hAnsi="Segoe UI" w:cs="Segoe UI"/>
      <w:sz w:val="18"/>
      <w:szCs w:val="18"/>
    </w:rPr>
  </w:style>
  <w:style w:type="paragraph" w:styleId="prastasiniatinklio">
    <w:name w:val="Normal (Web)"/>
    <w:basedOn w:val="prastasis"/>
    <w:uiPriority w:val="99"/>
    <w:unhideWhenUsed/>
    <w:rsid w:val="006B27FC"/>
    <w:pPr>
      <w:spacing w:before="100" w:beforeAutospacing="1" w:after="100" w:afterAutospacing="1"/>
    </w:pPr>
    <w:rPr>
      <w:szCs w:val="24"/>
      <w:lang w:eastAsia="lt-LT"/>
    </w:rPr>
  </w:style>
  <w:style w:type="paragraph" w:styleId="Porat">
    <w:name w:val="footer"/>
    <w:basedOn w:val="prastasis"/>
    <w:link w:val="PoratDiagrama"/>
    <w:uiPriority w:val="99"/>
    <w:unhideWhenUsed/>
    <w:rsid w:val="00C43B24"/>
    <w:pPr>
      <w:tabs>
        <w:tab w:val="center" w:pos="4819"/>
        <w:tab w:val="right" w:pos="9638"/>
      </w:tabs>
    </w:pPr>
  </w:style>
  <w:style w:type="character" w:customStyle="1" w:styleId="PoratDiagrama">
    <w:name w:val="Poraštė Diagrama"/>
    <w:basedOn w:val="Numatytasispastraiposriftas"/>
    <w:link w:val="Porat"/>
    <w:uiPriority w:val="99"/>
    <w:rsid w:val="00C43B24"/>
    <w:rPr>
      <w:rFonts w:ascii="Times New Roman" w:eastAsia="Times New Roman" w:hAnsi="Times New Roman" w:cs="Times New Roman"/>
      <w:sz w:val="24"/>
      <w:szCs w:val="20"/>
    </w:rPr>
  </w:style>
  <w:style w:type="character" w:styleId="Neapdorotaspaminjimas">
    <w:name w:val="Unresolved Mention"/>
    <w:basedOn w:val="Numatytasispastraiposriftas"/>
    <w:uiPriority w:val="99"/>
    <w:semiHidden/>
    <w:unhideWhenUsed/>
    <w:rsid w:val="009F3D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074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genytesocgloba.lr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9074</Words>
  <Characters>5173</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Jančiauskienė</dc:creator>
  <cp:lastModifiedBy>Valerija Pab</cp:lastModifiedBy>
  <cp:revision>2</cp:revision>
  <cp:lastPrinted>2024-07-15T07:21:00Z</cp:lastPrinted>
  <dcterms:created xsi:type="dcterms:W3CDTF">2026-04-29T05:55:00Z</dcterms:created>
  <dcterms:modified xsi:type="dcterms:W3CDTF">2026-04-29T05:55:00Z</dcterms:modified>
</cp:coreProperties>
</file>